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Arial"/>
          <w:b/>
          <w:sz w:val="84"/>
          <w:szCs w:val="84"/>
        </w:rPr>
      </w:pPr>
    </w:p>
    <w:p>
      <w:pPr>
        <w:pStyle w:val="9"/>
        <w:jc w:val="center"/>
        <w:rPr>
          <w:rFonts w:cs="Arial"/>
          <w:b/>
          <w:sz w:val="84"/>
          <w:szCs w:val="84"/>
        </w:rPr>
      </w:pPr>
      <w:r>
        <w:rPr>
          <w:rFonts w:cs="Arial"/>
          <w:b/>
          <w:sz w:val="84"/>
          <w:szCs w:val="84"/>
        </w:rPr>
        <w:t>招标文件</w:t>
      </w:r>
    </w:p>
    <w:p>
      <w:pPr>
        <w:pStyle w:val="9"/>
        <w:spacing w:line="360" w:lineRule="auto"/>
        <w:jc w:val="center"/>
        <w:rPr>
          <w:rFonts w:cs="Arial"/>
          <w:b/>
        </w:rPr>
      </w:pPr>
    </w:p>
    <w:p>
      <w:pPr>
        <w:pStyle w:val="9"/>
        <w:spacing w:line="360" w:lineRule="auto"/>
        <w:jc w:val="center"/>
        <w:rPr>
          <w:rFonts w:cs="Arial"/>
          <w:b/>
        </w:rPr>
      </w:pPr>
    </w:p>
    <w:p>
      <w:pPr>
        <w:pStyle w:val="9"/>
        <w:spacing w:line="360" w:lineRule="auto"/>
        <w:ind w:left="420" w:firstLine="420"/>
        <w:jc w:val="center"/>
        <w:rPr>
          <w:rFonts w:cs="Arial"/>
          <w:sz w:val="32"/>
        </w:rPr>
      </w:pPr>
      <w:r>
        <w:rPr>
          <w:rFonts w:cs="Arial"/>
          <w:b/>
          <w:sz w:val="28"/>
        </w:rPr>
        <w:t>项目编号</w:t>
      </w:r>
      <w:r>
        <w:rPr>
          <w:rFonts w:hint="eastAsia" w:cs="Arial"/>
          <w:b/>
          <w:sz w:val="28"/>
        </w:rPr>
        <w:t>：</w:t>
      </w:r>
      <w:r>
        <w:rPr>
          <w:rFonts w:hint="eastAsia"/>
          <w:b/>
          <w:bCs/>
          <w:sz w:val="32"/>
          <w:szCs w:val="32"/>
        </w:rPr>
        <w:t>2023JG-03-G</w:t>
      </w:r>
    </w:p>
    <w:p>
      <w:pPr>
        <w:pStyle w:val="9"/>
        <w:spacing w:line="600" w:lineRule="exact"/>
        <w:jc w:val="center"/>
        <w:rPr>
          <w:b/>
          <w:sz w:val="30"/>
          <w:u w:val="single"/>
        </w:rPr>
      </w:pPr>
      <w:r>
        <w:rPr>
          <w:rFonts w:cs="Arial"/>
          <w:b/>
          <w:sz w:val="32"/>
        </w:rPr>
        <w:t>项目名称:</w:t>
      </w:r>
      <w:r>
        <w:rPr>
          <w:rFonts w:hint="eastAsia"/>
        </w:rPr>
        <w:t xml:space="preserve"> </w:t>
      </w:r>
      <w:r>
        <w:rPr>
          <w:rFonts w:hint="eastAsia" w:cs="Arial"/>
          <w:b/>
          <w:sz w:val="32"/>
        </w:rPr>
        <w:t>TMT工艺送风空调机组ZKT-6改造</w:t>
      </w:r>
    </w:p>
    <w:p>
      <w:pPr>
        <w:pStyle w:val="9"/>
        <w:spacing w:line="600" w:lineRule="exact"/>
        <w:ind w:left="1430" w:hanging="1430" w:hangingChars="445"/>
        <w:rPr>
          <w:rFonts w:cs="Arial"/>
          <w:b/>
          <w:sz w:val="32"/>
          <w:szCs w:val="32"/>
        </w:rPr>
      </w:pPr>
    </w:p>
    <w:p>
      <w:pPr>
        <w:pStyle w:val="9"/>
        <w:spacing w:line="600" w:lineRule="exact"/>
        <w:ind w:left="1424" w:hanging="1424" w:hangingChars="445"/>
        <w:rPr>
          <w:rFonts w:cs="Arial"/>
          <w:sz w:val="32"/>
          <w:shd w:val="pct10" w:color="auto" w:fill="FFFFFF"/>
        </w:rPr>
      </w:pPr>
    </w:p>
    <w:p>
      <w:pPr>
        <w:spacing w:before="240"/>
        <w:ind w:right="560" w:firstLine="2240" w:firstLineChars="800"/>
        <w:jc w:val="left"/>
        <w:rPr>
          <w:rFonts w:ascii="宋体" w:hAnsi="宋体"/>
          <w:sz w:val="28"/>
          <w:szCs w:val="28"/>
          <w:u w:val="single"/>
        </w:rPr>
      </w:pPr>
      <w:r>
        <w:rPr>
          <w:rFonts w:hint="eastAsia" w:ascii="宋体" w:hAnsi="宋体"/>
          <w:sz w:val="28"/>
          <w:szCs w:val="28"/>
        </w:rPr>
        <w:t>标书编制：</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u w:val="single"/>
        </w:rPr>
      </w:pPr>
      <w:r>
        <w:rPr>
          <w:rFonts w:hint="eastAsia" w:ascii="宋体" w:hAnsi="宋体"/>
          <w:sz w:val="28"/>
          <w:szCs w:val="28"/>
        </w:rPr>
        <w:t>标书审批：</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rPr>
      </w:pPr>
      <w:r>
        <w:rPr>
          <w:rFonts w:hint="eastAsia" w:ascii="宋体" w:hAnsi="宋体"/>
          <w:sz w:val="28"/>
          <w:szCs w:val="28"/>
        </w:rPr>
        <w:t>标书批准：</w:t>
      </w:r>
      <w:r>
        <w:rPr>
          <w:rFonts w:hint="eastAsia" w:ascii="宋体" w:hAnsi="宋体"/>
          <w:sz w:val="28"/>
          <w:szCs w:val="28"/>
          <w:u w:val="single"/>
        </w:rPr>
        <w:t xml:space="preserve">                  </w:t>
      </w:r>
    </w:p>
    <w:p>
      <w:pPr>
        <w:pStyle w:val="9"/>
        <w:spacing w:line="600" w:lineRule="exact"/>
        <w:rPr>
          <w:rFonts w:cs="Arial"/>
          <w:b/>
          <w:sz w:val="32"/>
        </w:rPr>
      </w:pPr>
    </w:p>
    <w:p>
      <w:pPr>
        <w:pStyle w:val="9"/>
        <w:spacing w:line="600" w:lineRule="exact"/>
        <w:rPr>
          <w:rFonts w:cs="Arial"/>
          <w:b/>
          <w:sz w:val="32"/>
        </w:rPr>
      </w:pPr>
    </w:p>
    <w:p>
      <w:pPr>
        <w:pStyle w:val="9"/>
        <w:spacing w:line="600" w:lineRule="exact"/>
        <w:jc w:val="center"/>
        <w:rPr>
          <w:rFonts w:cs="Arial"/>
          <w:b/>
          <w:sz w:val="32"/>
        </w:rPr>
      </w:pPr>
      <w:r>
        <w:rPr>
          <w:rFonts w:hint="eastAsia" w:cs="Arial"/>
          <w:b/>
          <w:sz w:val="32"/>
        </w:rPr>
        <w:t>江苏太极实业新材料有限公司</w:t>
      </w:r>
    </w:p>
    <w:p>
      <w:pPr>
        <w:pStyle w:val="9"/>
        <w:spacing w:line="600" w:lineRule="exact"/>
        <w:jc w:val="center"/>
        <w:rPr>
          <w:rFonts w:cs="Arial"/>
          <w:b/>
          <w:bCs/>
          <w:sz w:val="44"/>
          <w:szCs w:val="44"/>
        </w:rPr>
      </w:pPr>
      <w:r>
        <w:rPr>
          <w:rFonts w:hint="eastAsia"/>
          <w:b/>
          <w:bCs/>
          <w:snapToGrid w:val="0"/>
          <w:sz w:val="32"/>
        </w:rPr>
        <w:t>日期：</w:t>
      </w:r>
      <w:r>
        <w:rPr>
          <w:rFonts w:hint="eastAsia"/>
          <w:b/>
          <w:bCs/>
          <w:snapToGrid w:val="0"/>
          <w:sz w:val="32"/>
          <w:u w:val="single"/>
        </w:rPr>
        <w:t xml:space="preserve"> 2023</w:t>
      </w:r>
      <w:r>
        <w:rPr>
          <w:rFonts w:hint="eastAsia"/>
          <w:b/>
          <w:bCs/>
          <w:snapToGrid w:val="0"/>
          <w:sz w:val="32"/>
        </w:rPr>
        <w:t xml:space="preserve"> 年</w:t>
      </w:r>
      <w:r>
        <w:rPr>
          <w:b/>
          <w:bCs/>
          <w:snapToGrid w:val="0"/>
          <w:sz w:val="32"/>
          <w:u w:val="single"/>
        </w:rPr>
        <w:t xml:space="preserve"> </w:t>
      </w:r>
      <w:r>
        <w:rPr>
          <w:rFonts w:hint="eastAsia"/>
          <w:b/>
          <w:bCs/>
          <w:snapToGrid w:val="0"/>
          <w:sz w:val="32"/>
          <w:u w:val="single"/>
        </w:rPr>
        <w:t>6</w:t>
      </w:r>
      <w:r>
        <w:rPr>
          <w:b/>
          <w:bCs/>
          <w:snapToGrid w:val="0"/>
          <w:sz w:val="32"/>
          <w:u w:val="single"/>
        </w:rPr>
        <w:t xml:space="preserve"> </w:t>
      </w:r>
      <w:r>
        <w:rPr>
          <w:rFonts w:hint="eastAsia"/>
          <w:b/>
          <w:bCs/>
          <w:snapToGrid w:val="0"/>
          <w:sz w:val="32"/>
        </w:rPr>
        <w:t>月</w:t>
      </w:r>
    </w:p>
    <w:p>
      <w:pPr>
        <w:ind w:right="560"/>
        <w:jc w:val="center"/>
        <w:rPr>
          <w:rFonts w:ascii="宋体" w:hAnsi="宋体"/>
          <w:sz w:val="32"/>
          <w:szCs w:val="32"/>
        </w:rPr>
      </w:pPr>
      <w:r>
        <w:rPr>
          <w:rFonts w:ascii="宋体" w:hAnsi="宋体"/>
          <w:sz w:val="30"/>
          <w:szCs w:val="30"/>
        </w:rPr>
        <w:br w:type="page"/>
      </w:r>
      <w:r>
        <w:rPr>
          <w:rFonts w:hint="eastAsia" w:ascii="宋体" w:hAnsi="宋体"/>
          <w:sz w:val="32"/>
          <w:szCs w:val="32"/>
        </w:rPr>
        <w:t>江苏太极实业新材料有限公司</w:t>
      </w:r>
    </w:p>
    <w:p>
      <w:pPr>
        <w:ind w:right="560"/>
        <w:jc w:val="center"/>
        <w:rPr>
          <w:rFonts w:ascii="宋体" w:hAnsi="宋体"/>
          <w:sz w:val="30"/>
          <w:szCs w:val="30"/>
        </w:rPr>
      </w:pPr>
      <w:r>
        <w:rPr>
          <w:rFonts w:hint="eastAsia" w:ascii="宋体" w:hAnsi="宋体"/>
          <w:sz w:val="32"/>
          <w:szCs w:val="32"/>
        </w:rPr>
        <w:t>招标书</w:t>
      </w:r>
    </w:p>
    <w:p>
      <w:pPr>
        <w:widowControl/>
        <w:spacing w:line="400" w:lineRule="exact"/>
        <w:ind w:firstLine="560" w:firstLineChars="200"/>
        <w:jc w:val="left"/>
        <w:rPr>
          <w:rFonts w:ascii="宋体" w:hAnsi="宋体"/>
          <w:bCs/>
          <w:snapToGrid w:val="0"/>
          <w:sz w:val="28"/>
          <w:szCs w:val="28"/>
        </w:rPr>
      </w:pPr>
      <w:r>
        <w:rPr>
          <w:rFonts w:hint="eastAsia" w:ascii="宋体" w:hAnsi="宋体" w:cs="宋体"/>
          <w:sz w:val="28"/>
          <w:szCs w:val="28"/>
        </w:rPr>
        <w:t>根据纺丝TMT工艺空调结构改造需要，现对该项目进行</w:t>
      </w:r>
      <w:r>
        <w:rPr>
          <w:rFonts w:hint="eastAsia" w:ascii="宋体" w:hAnsi="宋体" w:cs="宋体"/>
          <w:b/>
          <w:sz w:val="28"/>
          <w:szCs w:val="28"/>
          <w:u w:val="single"/>
        </w:rPr>
        <w:t>邀请招标</w:t>
      </w:r>
      <w:r>
        <w:rPr>
          <w:rFonts w:hint="eastAsia" w:ascii="宋体" w:hAnsi="宋体" w:cs="宋体"/>
          <w:sz w:val="28"/>
          <w:szCs w:val="28"/>
        </w:rPr>
        <w:t>，实行资格预审，招标项目编号</w:t>
      </w:r>
      <w:r>
        <w:rPr>
          <w:rFonts w:ascii="宋体" w:hAnsi="宋体" w:cs="宋体"/>
          <w:b/>
          <w:bCs/>
          <w:sz w:val="28"/>
          <w:szCs w:val="28"/>
          <w:u w:val="single"/>
        </w:rPr>
        <w:t>202</w:t>
      </w:r>
      <w:r>
        <w:rPr>
          <w:rFonts w:hint="eastAsia" w:ascii="宋体" w:hAnsi="宋体" w:cs="宋体"/>
          <w:b/>
          <w:bCs/>
          <w:sz w:val="28"/>
          <w:szCs w:val="28"/>
          <w:u w:val="single"/>
        </w:rPr>
        <w:t>3</w:t>
      </w:r>
      <w:r>
        <w:rPr>
          <w:rFonts w:ascii="宋体" w:hAnsi="宋体" w:cs="宋体"/>
          <w:b/>
          <w:bCs/>
          <w:sz w:val="28"/>
          <w:szCs w:val="28"/>
          <w:u w:val="single"/>
        </w:rPr>
        <w:t>JG-0</w:t>
      </w:r>
      <w:r>
        <w:rPr>
          <w:rFonts w:hint="eastAsia" w:ascii="宋体" w:hAnsi="宋体" w:cs="宋体"/>
          <w:b/>
          <w:bCs/>
          <w:sz w:val="28"/>
          <w:szCs w:val="28"/>
          <w:u w:val="single"/>
        </w:rPr>
        <w:t>3</w:t>
      </w:r>
      <w:r>
        <w:rPr>
          <w:rFonts w:ascii="宋体" w:hAnsi="宋体" w:cs="宋体"/>
          <w:b/>
          <w:bCs/>
          <w:sz w:val="28"/>
          <w:szCs w:val="28"/>
          <w:u w:val="single"/>
        </w:rPr>
        <w:t>-G</w:t>
      </w:r>
      <w:r>
        <w:rPr>
          <w:rFonts w:hint="eastAsia" w:ascii="宋体" w:hAnsi="宋体"/>
          <w:bCs/>
          <w:snapToGrid w:val="0"/>
          <w:sz w:val="28"/>
          <w:szCs w:val="28"/>
        </w:rPr>
        <w:t>。</w:t>
      </w:r>
    </w:p>
    <w:p>
      <w:pPr>
        <w:widowControl/>
        <w:spacing w:line="400" w:lineRule="exact"/>
        <w:ind w:firstLine="560" w:firstLineChars="200"/>
        <w:jc w:val="left"/>
        <w:rPr>
          <w:rFonts w:ascii="宋体" w:hAnsi="宋体" w:cs="宋体"/>
          <w:sz w:val="28"/>
          <w:szCs w:val="28"/>
        </w:rPr>
      </w:pPr>
    </w:p>
    <w:p>
      <w:pPr>
        <w:pStyle w:val="37"/>
        <w:numPr>
          <w:ilvl w:val="0"/>
          <w:numId w:val="1"/>
        </w:numPr>
        <w:spacing w:line="480" w:lineRule="exact"/>
        <w:ind w:firstLineChars="0"/>
        <w:jc w:val="center"/>
        <w:rPr>
          <w:rFonts w:ascii="宋体" w:hAnsi="宋体"/>
          <w:b/>
          <w:sz w:val="28"/>
          <w:szCs w:val="28"/>
        </w:rPr>
      </w:pPr>
      <w:r>
        <w:rPr>
          <w:rFonts w:hint="eastAsia" w:ascii="宋体" w:hAnsi="宋体"/>
          <w:b/>
          <w:sz w:val="28"/>
          <w:szCs w:val="28"/>
        </w:rPr>
        <w:t>项目概况</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项目介绍</w:t>
      </w:r>
    </w:p>
    <w:p>
      <w:pPr>
        <w:pStyle w:val="37"/>
        <w:numPr>
          <w:ilvl w:val="0"/>
          <w:numId w:val="3"/>
        </w:numPr>
        <w:spacing w:line="480" w:lineRule="exact"/>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ascii="宋体" w:hAnsi="宋体" w:cs="宋体" w:eastAsiaTheme="minorEastAsia"/>
          <w:sz w:val="28"/>
          <w:szCs w:val="28"/>
          <w:u w:val="single"/>
        </w:rPr>
        <w:t>TMT工艺送风空调机组ZKT-6改造</w:t>
      </w:r>
      <w:r>
        <w:rPr>
          <w:rFonts w:hint="eastAsia" w:asciiTheme="minorEastAsia" w:hAnsiTheme="minorEastAsia" w:eastAsiaTheme="minorEastAsia"/>
          <w:sz w:val="28"/>
          <w:szCs w:val="28"/>
        </w:rPr>
        <w:t>。</w:t>
      </w:r>
    </w:p>
    <w:p>
      <w:pPr>
        <w:pStyle w:val="37"/>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招标范围：</w:t>
      </w:r>
      <w:r>
        <w:rPr>
          <w:rFonts w:hint="eastAsia" w:cs="Arial" w:asciiTheme="minorEastAsia" w:hAnsiTheme="minorEastAsia" w:eastAsiaTheme="minorEastAsia"/>
          <w:sz w:val="28"/>
          <w:szCs w:val="28"/>
          <w:u w:val="single"/>
        </w:rPr>
        <w:t>空调机组维修改造用的材料和配件、机组的维修改造工作</w:t>
      </w:r>
      <w:r>
        <w:rPr>
          <w:rFonts w:hint="eastAsia" w:cs="Arial" w:asciiTheme="minorEastAsia" w:hAnsiTheme="minorEastAsia" w:eastAsiaTheme="minorEastAsia"/>
          <w:sz w:val="28"/>
          <w:szCs w:val="28"/>
        </w:rPr>
        <w:t>等</w:t>
      </w:r>
    </w:p>
    <w:p>
      <w:pPr>
        <w:pStyle w:val="37"/>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项目地点：江苏太极实业新材料有限公司内（具体按招标人指定地点）</w:t>
      </w:r>
    </w:p>
    <w:p>
      <w:pPr>
        <w:pStyle w:val="37"/>
        <w:numPr>
          <w:ilvl w:val="0"/>
          <w:numId w:val="3"/>
        </w:numPr>
        <w:spacing w:line="480" w:lineRule="exact"/>
        <w:ind w:firstLineChars="0"/>
        <w:rPr>
          <w:rFonts w:asciiTheme="minorEastAsia" w:hAnsiTheme="minorEastAsia" w:eastAsiaTheme="minorEastAsia"/>
          <w:sz w:val="28"/>
          <w:szCs w:val="28"/>
        </w:rPr>
      </w:pPr>
      <w:r>
        <w:rPr>
          <w:rFonts w:hint="eastAsia" w:cs="Arial" w:asciiTheme="minorEastAsia" w:hAnsiTheme="minorEastAsia" w:eastAsiaTheme="minorEastAsia"/>
          <w:sz w:val="28"/>
          <w:szCs w:val="28"/>
        </w:rPr>
        <w:t>交货期要求</w:t>
      </w:r>
      <w:r>
        <w:rPr>
          <w:rFonts w:hint="eastAsia" w:asciiTheme="minorEastAsia" w:hAnsiTheme="minorEastAsia" w:eastAsiaTheme="minorEastAsia"/>
          <w:sz w:val="28"/>
          <w:szCs w:val="28"/>
        </w:rPr>
        <w:t>：</w:t>
      </w:r>
      <w:r>
        <w:rPr>
          <w:rFonts w:hint="eastAsia" w:cs="Arial" w:asciiTheme="minorEastAsia" w:hAnsiTheme="minorEastAsia" w:eastAsiaTheme="minorEastAsia"/>
          <w:b/>
          <w:bCs/>
          <w:sz w:val="28"/>
          <w:szCs w:val="28"/>
          <w:u w:val="single"/>
        </w:rPr>
        <w:t>签定合同后60日内</w:t>
      </w:r>
      <w:r>
        <w:rPr>
          <w:rFonts w:hint="eastAsia" w:cs="Arial" w:asciiTheme="minorEastAsia" w:hAnsiTheme="minorEastAsia" w:eastAsiaTheme="minorEastAsia"/>
          <w:sz w:val="28"/>
          <w:szCs w:val="28"/>
        </w:rPr>
        <w:t>。具体供货时间以招标人通知为准，中标人应无条件配合，费用不做调整</w:t>
      </w:r>
      <w:r>
        <w:rPr>
          <w:rFonts w:hint="eastAsia" w:asciiTheme="minorEastAsia" w:hAnsiTheme="minorEastAsia" w:eastAsiaTheme="minorEastAsia"/>
          <w:sz w:val="28"/>
          <w:szCs w:val="28"/>
        </w:rPr>
        <w:t>。</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联系方式</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联系人：郑杰  陈权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联系电话：13665257564、</w:t>
      </w:r>
      <w:r>
        <w:rPr>
          <w:rFonts w:asciiTheme="minorEastAsia" w:hAnsiTheme="minorEastAsia" w:eastAsiaTheme="minorEastAsia"/>
          <w:sz w:val="28"/>
          <w:szCs w:val="28"/>
        </w:rPr>
        <w:t>13004335202</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通讯地址：扬州市广陵产业园迎春路28号</w:t>
      </w:r>
    </w:p>
    <w:p>
      <w:pPr>
        <w:spacing w:line="480" w:lineRule="exact"/>
        <w:ind w:firstLine="537" w:firstLineChars="192"/>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投标文件收件人：郑杰   13665257564</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投标须知</w:t>
      </w:r>
    </w:p>
    <w:p>
      <w:pPr>
        <w:spacing w:line="480" w:lineRule="exact"/>
        <w:ind w:left="1098" w:leftChars="256"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（1）招标书发放时间：</w:t>
      </w:r>
      <w:r>
        <w:rPr>
          <w:rFonts w:hint="eastAsia" w:asciiTheme="minorEastAsia" w:hAnsiTheme="minorEastAsia" w:eastAsiaTheme="minorEastAsia"/>
          <w:sz w:val="28"/>
          <w:szCs w:val="28"/>
          <w:u w:val="single"/>
        </w:rPr>
        <w:t>202</w:t>
      </w:r>
      <w:r>
        <w:rPr>
          <w:rFonts w:asciiTheme="minorEastAsia" w:hAnsiTheme="minorEastAsia" w:eastAsiaTheme="minorEastAsia"/>
          <w:sz w:val="28"/>
          <w:szCs w:val="28"/>
          <w:u w:val="single"/>
        </w:rPr>
        <w:t>3</w:t>
      </w:r>
      <w:r>
        <w:rPr>
          <w:rFonts w:hint="eastAsia" w:asciiTheme="minorEastAsia" w:hAnsiTheme="minorEastAsia" w:eastAsiaTheme="minorEastAsia"/>
          <w:sz w:val="28"/>
          <w:szCs w:val="28"/>
          <w:u w:val="single"/>
        </w:rPr>
        <w:t>年6月28日</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（2）投标书递交地点：</w:t>
      </w:r>
      <w:r>
        <w:rPr>
          <w:rFonts w:hint="eastAsia" w:asciiTheme="minorEastAsia" w:hAnsiTheme="minorEastAsia" w:eastAsiaTheme="minorEastAsia"/>
          <w:sz w:val="28"/>
          <w:szCs w:val="28"/>
          <w:u w:val="single"/>
        </w:rPr>
        <w:t xml:space="preserve"> 江苏太极科研综合楼五楼党群行政部 </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投标文件采用密封形式派专人/或快递直接送至</w:t>
      </w:r>
      <w:r>
        <w:rPr>
          <w:rFonts w:hint="eastAsia" w:asciiTheme="minorEastAsia" w:hAnsiTheme="minorEastAsia" w:eastAsiaTheme="minorEastAsia"/>
          <w:b/>
          <w:sz w:val="28"/>
          <w:szCs w:val="28"/>
          <w:u w:val="single"/>
        </w:rPr>
        <w:t>党群行政部</w:t>
      </w:r>
      <w:r>
        <w:rPr>
          <w:rFonts w:hint="eastAsia" w:asciiTheme="minorEastAsia" w:hAnsiTheme="minorEastAsia" w:eastAsiaTheme="minorEastAsia"/>
          <w:sz w:val="28"/>
          <w:szCs w:val="28"/>
        </w:rPr>
        <w:t>。（不接受其他形式投标）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（3）投标截止日期：</w:t>
      </w:r>
      <w:r>
        <w:rPr>
          <w:rFonts w:hint="eastAsia" w:asciiTheme="minorEastAsia" w:hAnsiTheme="minorEastAsia" w:eastAsiaTheme="minorEastAsia"/>
          <w:sz w:val="28"/>
          <w:szCs w:val="28"/>
          <w:u w:val="single"/>
        </w:rPr>
        <w:t xml:space="preserve"> 2023年7月6日下午16：00</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（4）开标时间：</w:t>
      </w:r>
      <w:r>
        <w:rPr>
          <w:rFonts w:hint="eastAsia" w:asciiTheme="minorEastAsia" w:hAnsiTheme="minorEastAsia" w:eastAsiaTheme="minorEastAsia"/>
          <w:sz w:val="28"/>
          <w:szCs w:val="28"/>
          <w:u w:val="single"/>
        </w:rPr>
        <w:t xml:space="preserve"> 另行安排时间 </w:t>
      </w:r>
    </w:p>
    <w:p>
      <w:pPr>
        <w:spacing w:line="480" w:lineRule="exact"/>
        <w:ind w:firstLine="537" w:firstLineChars="192"/>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（5）投标保证金：</w:t>
      </w:r>
      <w:r>
        <w:rPr>
          <w:rFonts w:hint="eastAsia" w:asciiTheme="minorEastAsia" w:hAnsiTheme="minorEastAsia" w:eastAsiaTheme="minorEastAsia"/>
          <w:sz w:val="28"/>
          <w:szCs w:val="28"/>
          <w:u w:val="single"/>
        </w:rPr>
        <w:t>投标保证金金额</w:t>
      </w:r>
      <w:r>
        <w:rPr>
          <w:rFonts w:hint="eastAsia" w:asciiTheme="minorEastAsia" w:hAnsiTheme="minorEastAsia" w:eastAsiaTheme="minorEastAsia"/>
          <w:sz w:val="28"/>
          <w:szCs w:val="28"/>
          <w:u w:val="single"/>
          <w:lang w:val="en-US" w:eastAsia="zh-CN"/>
        </w:rPr>
        <w:t>4</w:t>
      </w:r>
      <w:r>
        <w:rPr>
          <w:rFonts w:hint="eastAsia" w:asciiTheme="minorEastAsia" w:hAnsiTheme="minorEastAsia" w:eastAsiaTheme="minorEastAsia"/>
          <w:sz w:val="28"/>
          <w:szCs w:val="28"/>
          <w:u w:val="single"/>
        </w:rPr>
        <w:t>000元（招标工作结束后，无论中标与否都退还），中标后弃标，扣除保证金。</w:t>
      </w:r>
    </w:p>
    <w:p>
      <w:pPr>
        <w:spacing w:line="480" w:lineRule="auto"/>
        <w:ind w:firstLine="560" w:firstLineChars="200"/>
        <w:rPr>
          <w:rFonts w:hint="eastAsia" w:asciiTheme="minorEastAsia" w:hAnsiTheme="minorEastAsia" w:eastAsiaTheme="minorEastAsia"/>
          <w:sz w:val="28"/>
          <w:szCs w:val="28"/>
          <w:u w:val="none"/>
          <w:lang w:val="en-US" w:eastAsia="zh-CN"/>
        </w:rPr>
      </w:pPr>
      <w:r>
        <w:rPr>
          <w:rFonts w:hint="eastAsia" w:asciiTheme="minorEastAsia" w:hAnsiTheme="minorEastAsia" w:eastAsiaTheme="minorEastAsia"/>
          <w:sz w:val="28"/>
          <w:szCs w:val="28"/>
          <w:u w:val="none"/>
          <w:lang w:eastAsia="zh-CN"/>
        </w:rPr>
        <w:t>（</w:t>
      </w:r>
      <w:r>
        <w:rPr>
          <w:rFonts w:hint="eastAsia" w:asciiTheme="minorEastAsia" w:hAnsiTheme="minorEastAsia" w:eastAsiaTheme="minorEastAsia"/>
          <w:sz w:val="28"/>
          <w:szCs w:val="28"/>
          <w:u w:val="none"/>
          <w:lang w:val="en-US" w:eastAsia="zh-CN"/>
        </w:rPr>
        <w:t>6</w:t>
      </w:r>
      <w:r>
        <w:rPr>
          <w:rFonts w:hint="eastAsia" w:asciiTheme="minorEastAsia" w:hAnsiTheme="minorEastAsia" w:eastAsiaTheme="minorEastAsia"/>
          <w:sz w:val="28"/>
          <w:szCs w:val="28"/>
          <w:u w:val="none"/>
          <w:lang w:eastAsia="zh-CN"/>
        </w:rPr>
        <w:t>）</w:t>
      </w:r>
      <w:r>
        <w:rPr>
          <w:rFonts w:hint="eastAsia" w:asciiTheme="minorEastAsia" w:hAnsiTheme="minorEastAsia" w:eastAsiaTheme="minorEastAsia"/>
          <w:sz w:val="28"/>
          <w:szCs w:val="28"/>
          <w:u w:val="none"/>
          <w:lang w:val="en-US" w:eastAsia="zh-CN"/>
        </w:rPr>
        <w:t>投标保证金账户：</w:t>
      </w:r>
    </w:p>
    <w:p>
      <w:pPr>
        <w:spacing w:line="480" w:lineRule="auto"/>
        <w:ind w:firstLine="480" w:firstLineChars="200"/>
        <w:rPr>
          <w:rFonts w:hint="eastAsia"/>
          <w:sz w:val="24"/>
          <w:lang w:val="en-US" w:eastAsia="zh-CN"/>
        </w:rPr>
      </w:pPr>
      <w:r>
        <w:rPr>
          <w:rFonts w:hint="eastAsia"/>
          <w:sz w:val="24"/>
        </w:rPr>
        <w:t xml:space="preserve">纳税人识别号：913210026720275131        </w:t>
      </w:r>
      <w:r>
        <w:rPr>
          <w:rFonts w:hint="eastAsia"/>
          <w:sz w:val="24"/>
          <w:lang w:val="en-US" w:eastAsia="zh-CN"/>
        </w:rPr>
        <w:t xml:space="preserve">  </w:t>
      </w:r>
    </w:p>
    <w:p>
      <w:pPr>
        <w:spacing w:line="480" w:lineRule="auto"/>
        <w:ind w:firstLine="480" w:firstLineChars="200"/>
        <w:rPr>
          <w:rFonts w:hint="eastAsia"/>
          <w:sz w:val="24"/>
        </w:rPr>
      </w:pPr>
      <w:r>
        <w:rPr>
          <w:rFonts w:hint="eastAsia"/>
          <w:sz w:val="24"/>
        </w:rPr>
        <w:t xml:space="preserve">地址、电话：扬州广陵经济开发区迎春路28号   0514- 87460336       </w:t>
      </w:r>
    </w:p>
    <w:p>
      <w:pPr>
        <w:spacing w:line="480" w:lineRule="auto"/>
        <w:ind w:firstLine="480" w:firstLineChars="200"/>
        <w:rPr>
          <w:rFonts w:asciiTheme="minorEastAsia" w:hAnsiTheme="minorEastAsia" w:eastAsiaTheme="minorEastAsia"/>
          <w:b/>
          <w:bCs/>
          <w:sz w:val="28"/>
          <w:szCs w:val="28"/>
        </w:rPr>
      </w:pPr>
      <w:r>
        <w:rPr>
          <w:rFonts w:hint="eastAsia"/>
          <w:sz w:val="24"/>
        </w:rPr>
        <w:t>开户银行及账号：江苏银行扬州联谊支行   90090188000022350</w:t>
      </w:r>
      <w:bookmarkStart w:id="17" w:name="_GoBack"/>
      <w:bookmarkEnd w:id="17"/>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投标方式和参加投标单位的条件</w:t>
      </w:r>
    </w:p>
    <w:p>
      <w:pPr>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（1）投标人须具备独立法人资格，且必须是本项目投标品牌的制造商或其授权的经销商。</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投标书的签署及规定</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（1）投标单位必须按本招标书的要求编制投标书、字迹清楚、标书要求封口加盖单位公章；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（2）投标方如在招标文件提供的格式样本上或格式样本复印件上填写数据和文字作为投标书的，招标人概不接受；</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（3）投标文件须打印并由投标方法人代表或由法人代表正式授权的投标人签字；</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投标文件的编写</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投标文件的构成（按以下顺序装订成册）</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投标承诺书；</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营业执照副本；</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法人代表授权书；被授权人身份证明；</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投标报价表及支付要求；</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技术响应表（对照《产品规格要求》）；</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质量保证及售后服务承诺书；</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所有投标资质、证明文件的复印件须加盖公章。</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投标书一律采用A4纸打印、复印。</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投标报价一律使用人民币，以“元</w:t>
      </w:r>
      <w:r>
        <w:rPr>
          <w:rFonts w:asciiTheme="minorEastAsia" w:hAnsiTheme="minorEastAsia" w:eastAsiaTheme="minorEastAsia"/>
          <w:sz w:val="28"/>
          <w:szCs w:val="28"/>
        </w:rPr>
        <w:t>”</w:t>
      </w:r>
      <w:r>
        <w:rPr>
          <w:rFonts w:hint="eastAsia" w:asciiTheme="minorEastAsia" w:hAnsiTheme="minorEastAsia" w:eastAsiaTheme="minorEastAsia"/>
          <w:sz w:val="28"/>
          <w:szCs w:val="28"/>
        </w:rPr>
        <w:t>为单位。</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投标报价均为含税价（注明税率）。</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投标书正副本各一份，共两份。</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支付要求</w:t>
      </w:r>
    </w:p>
    <w:p>
      <w:pPr>
        <w:spacing w:line="480" w:lineRule="exact"/>
        <w:ind w:firstLine="562" w:firstLineChars="200"/>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合同签订后支付合同价的30%；安装调试完成，甲方验收合格且开具全额增值税发票后支付合同价的60%，质保期满后支付合同价的10%。</w:t>
      </w:r>
    </w:p>
    <w:p>
      <w:pPr>
        <w:spacing w:line="480" w:lineRule="exact"/>
        <w:ind w:firstLine="540" w:firstLineChars="192"/>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付款方式：</w:t>
      </w:r>
      <w:r>
        <w:rPr>
          <w:rFonts w:hint="eastAsia" w:asciiTheme="minorEastAsia" w:hAnsiTheme="minorEastAsia" w:eastAsiaTheme="minorEastAsia"/>
          <w:b/>
          <w:color w:val="000000" w:themeColor="text1"/>
          <w:sz w:val="28"/>
          <w:szCs w:val="28"/>
          <w:u w:val="single"/>
          <w14:textFill>
            <w14:solidFill>
              <w14:schemeClr w14:val="tx1"/>
            </w14:solidFill>
          </w14:textFill>
        </w:rPr>
        <w:t>电子承兑汇票</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投标文件的密封和标注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（1）投标方应将投标文件用密封袋密封，在密封袋上注明投标单位名称（全称）、投标项目等，并在密封袋的两端贴密封条，加盖骑缝章；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（2）投标文件的唯一方式为书面方式，使用电报、电话、传真、光盘、软盘、电子邮件或其它计算机网络技术的投标一概不予接受；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（3）密封后开标前送达，过时未到者作为弃权。</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评标、定标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（1)开标地点：</w:t>
      </w:r>
      <w:r>
        <w:rPr>
          <w:rFonts w:hint="eastAsia" w:asciiTheme="minorEastAsia" w:hAnsiTheme="minorEastAsia" w:eastAsiaTheme="minorEastAsia"/>
          <w:sz w:val="28"/>
          <w:szCs w:val="28"/>
          <w:u w:val="single"/>
        </w:rPr>
        <w:t xml:space="preserve"> 江苏太极实业新材料有限公司科研综合楼会议室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（2）评标原则：坚持客观、公正、公平、公开、平等自主和注重信誉的原则；</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（3)评标、定标方法：招标方根据公司有关规定，结合实际情况，综合考虑投标方的价格、产品情况、业绩、资质及售后服务承诺等情况后进行评分，再由公司确定中标单位。</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（1）凡与此投标项目相关的资质投标方必须具备，否则一切责任由投标方承担；</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（2）凡与此项目相关的一切费用均包括在合同总价内，需方不再承担任何费用；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（3）中标单位中标后未能按合同要求进行生产、安装等事宜，在连续2次书面投诉后仍未整改的，公司有权解除合同；</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（4）因特殊原因而发生情况变化时，双方协商解决；</w:t>
      </w:r>
    </w:p>
    <w:p>
      <w:pPr>
        <w:spacing w:line="480" w:lineRule="exact"/>
        <w:ind w:firstLine="537" w:firstLineChars="192"/>
        <w:rPr>
          <w:rFonts w:cs="Arial" w:asciiTheme="minorEastAsia" w:hAnsiTheme="minorEastAsia" w:eastAsiaTheme="minorEastAsia"/>
          <w:sz w:val="28"/>
          <w:szCs w:val="28"/>
        </w:rPr>
      </w:pPr>
      <w:r>
        <w:rPr>
          <w:rFonts w:hint="eastAsia" w:asciiTheme="minorEastAsia" w:hAnsiTheme="minorEastAsia" w:eastAsiaTheme="minorEastAsia"/>
          <w:sz w:val="28"/>
          <w:szCs w:val="28"/>
        </w:rPr>
        <w:t>（5）若存在违反相关法律的行为将作为废标处理。</w:t>
      </w:r>
      <w:bookmarkStart w:id="0" w:name="_Toc12701"/>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pStyle w:val="37"/>
        <w:numPr>
          <w:ilvl w:val="0"/>
          <w:numId w:val="1"/>
        </w:numPr>
        <w:spacing w:line="480" w:lineRule="exact"/>
        <w:ind w:firstLineChars="0"/>
        <w:jc w:val="center"/>
        <w:rPr>
          <w:rFonts w:ascii="宋体" w:hAnsi="宋体"/>
          <w:b/>
          <w:sz w:val="28"/>
          <w:szCs w:val="28"/>
        </w:rPr>
      </w:pPr>
      <w:r>
        <w:rPr>
          <w:rFonts w:hint="eastAsia" w:ascii="宋体" w:hAnsi="宋体"/>
          <w:b/>
          <w:sz w:val="28"/>
          <w:szCs w:val="28"/>
        </w:rPr>
        <w:t>产品规格要求</w:t>
      </w:r>
      <w:bookmarkEnd w:id="0"/>
    </w:p>
    <w:p>
      <w:pPr>
        <w:spacing w:before="53" w:beforeLines="17" w:after="53" w:afterLines="17" w:line="300" w:lineRule="auto"/>
        <w:ind w:firstLine="422" w:firstLineChars="200"/>
        <w:rPr>
          <w:rFonts w:ascii="仿宋"/>
        </w:rPr>
      </w:pPr>
      <w:r>
        <w:rPr>
          <w:rFonts w:ascii="宋体" w:hAnsi="宋体" w:cs="宋体"/>
          <w:b/>
          <w:bCs/>
        </w:rPr>
        <w:t>1</w:t>
      </w:r>
      <w:r>
        <w:rPr>
          <w:rFonts w:hint="eastAsia" w:ascii="宋体" w:hAnsi="宋体" w:cs="仿宋"/>
          <w:b/>
          <w:bCs/>
        </w:rPr>
        <w:t>．维修改造内容及所需材料明细：</w:t>
      </w:r>
    </w:p>
    <w:tbl>
      <w:tblPr>
        <w:tblStyle w:val="18"/>
        <w:tblW w:w="5000" w:type="pct"/>
        <w:jc w:val="center"/>
        <w:tblLayout w:type="autofit"/>
        <w:tblCellMar>
          <w:top w:w="0" w:type="dxa"/>
          <w:left w:w="108" w:type="dxa"/>
          <w:bottom w:w="0" w:type="dxa"/>
          <w:right w:w="108" w:type="dxa"/>
        </w:tblCellMar>
      </w:tblPr>
      <w:tblGrid>
        <w:gridCol w:w="653"/>
        <w:gridCol w:w="1089"/>
        <w:gridCol w:w="1879"/>
        <w:gridCol w:w="6459"/>
      </w:tblGrid>
      <w:tr>
        <w:tblPrEx>
          <w:tblCellMar>
            <w:top w:w="0" w:type="dxa"/>
            <w:left w:w="108" w:type="dxa"/>
            <w:bottom w:w="0" w:type="dxa"/>
            <w:right w:w="108" w:type="dxa"/>
          </w:tblCellMar>
        </w:tblPrEx>
        <w:trPr>
          <w:trHeight w:val="802" w:hRule="atLeast"/>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序号</w:t>
            </w:r>
          </w:p>
        </w:tc>
        <w:tc>
          <w:tcPr>
            <w:tcW w:w="540"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项目</w:t>
            </w:r>
          </w:p>
        </w:tc>
        <w:tc>
          <w:tcPr>
            <w:tcW w:w="932"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明细</w:t>
            </w:r>
          </w:p>
        </w:tc>
        <w:tc>
          <w:tcPr>
            <w:tcW w:w="3204"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要求</w:t>
            </w:r>
          </w:p>
        </w:tc>
      </w:tr>
      <w:tr>
        <w:tblPrEx>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一、</w:t>
            </w:r>
          </w:p>
        </w:tc>
        <w:tc>
          <w:tcPr>
            <w:tcW w:w="540"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目标</w:t>
            </w:r>
          </w:p>
        </w:tc>
        <w:tc>
          <w:tcPr>
            <w:tcW w:w="4136" w:type="pct"/>
            <w:gridSpan w:val="2"/>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仿宋" w:hAnsi="仿宋" w:cs="仿宋"/>
              </w:rPr>
            </w:pPr>
            <w:r>
              <w:rPr>
                <w:rFonts w:hint="eastAsia" w:ascii="仿宋" w:hAnsi="仿宋" w:cs="仿宋"/>
              </w:rPr>
              <w:t>回风端可调节补充新风，送风端可实现高效过滤器一用一备在线更换。</w:t>
            </w:r>
          </w:p>
        </w:tc>
      </w:tr>
      <w:tr>
        <w:tblPrEx>
          <w:tblCellMar>
            <w:top w:w="0" w:type="dxa"/>
            <w:left w:w="108" w:type="dxa"/>
            <w:bottom w:w="0" w:type="dxa"/>
            <w:right w:w="108" w:type="dxa"/>
          </w:tblCellMar>
        </w:tblPrEx>
        <w:trPr>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二、</w:t>
            </w:r>
          </w:p>
        </w:tc>
        <w:tc>
          <w:tcPr>
            <w:tcW w:w="540"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textAlignment w:val="center"/>
              <w:rPr>
                <w:rFonts w:cs="仿宋_GB2312" w:asciiTheme="minorEastAsia" w:hAnsiTheme="minorEastAsia" w:eastAsiaTheme="minorEastAsia"/>
                <w:b/>
                <w:color w:val="000000"/>
                <w:szCs w:val="21"/>
              </w:rPr>
            </w:pPr>
            <w:r>
              <w:rPr>
                <w:rFonts w:hint="eastAsia" w:cs="仿宋_GB2312" w:asciiTheme="minorEastAsia" w:hAnsiTheme="minorEastAsia" w:eastAsiaTheme="minorEastAsia"/>
                <w:b/>
                <w:color w:val="000000"/>
                <w:szCs w:val="21"/>
              </w:rPr>
              <w:t>主要配置</w:t>
            </w:r>
          </w:p>
        </w:tc>
        <w:tc>
          <w:tcPr>
            <w:tcW w:w="4136" w:type="pct"/>
            <w:gridSpan w:val="2"/>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cs="仿宋_GB2312" w:asciiTheme="minorEastAsia" w:hAnsiTheme="minorEastAsia" w:eastAsiaTheme="minorEastAsia"/>
                <w:b/>
                <w:color w:val="000000" w:themeColor="text1"/>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324" w:type="pct"/>
            <w:vMerge w:val="restart"/>
            <w:tcBorders>
              <w:top w:val="single" w:color="000000" w:sz="4" w:space="0"/>
              <w:left w:val="single" w:color="000000" w:sz="4" w:space="0"/>
              <w:right w:val="single" w:color="000000" w:sz="4" w:space="0"/>
            </w:tcBorders>
            <w:shd w:val="clear" w:color="auto" w:fill="auto"/>
            <w:vAlign w:val="center"/>
          </w:tcPr>
          <w:p>
            <w:pPr>
              <w:pStyle w:val="37"/>
              <w:numPr>
                <w:ilvl w:val="0"/>
                <w:numId w:val="6"/>
              </w:numPr>
              <w:autoSpaceDN w:val="0"/>
              <w:ind w:firstLineChars="0"/>
              <w:textAlignment w:val="center"/>
              <w:rPr>
                <w:rFonts w:cs="仿宋_GB2312" w:asciiTheme="minorEastAsia" w:hAnsiTheme="minorEastAsia" w:eastAsiaTheme="minorEastAsia"/>
                <w:color w:val="000000"/>
                <w:szCs w:val="21"/>
              </w:rPr>
            </w:pPr>
          </w:p>
        </w:tc>
        <w:tc>
          <w:tcPr>
            <w:tcW w:w="540" w:type="pct"/>
            <w:vMerge w:val="restart"/>
            <w:tcBorders>
              <w:top w:val="single" w:color="000000" w:sz="4" w:space="0"/>
              <w:left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r>
              <w:rPr>
                <w:rFonts w:hint="eastAsia" w:cs="仿宋_GB2312" w:asciiTheme="minorEastAsia" w:hAnsiTheme="minorEastAsia" w:eastAsiaTheme="minorEastAsia"/>
                <w:color w:val="000000"/>
                <w:szCs w:val="21"/>
                <w:shd w:val="clear" w:color="auto" w:fill="FFFFFF"/>
              </w:rPr>
              <w:t>新、回风改造</w:t>
            </w: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ascii="仿宋" w:hAnsi="仿宋" w:cs="仿宋"/>
              </w:rPr>
            </w:pPr>
            <w:r>
              <w:rPr>
                <w:rFonts w:hint="eastAsia" w:ascii="仿宋" w:hAnsi="仿宋" w:cs="仿宋"/>
              </w:rPr>
              <w:t>新增新风阀</w:t>
            </w:r>
          </w:p>
          <w:p>
            <w:pPr>
              <w:shd w:val="solid" w:color="FFFFFF" w:fill="auto"/>
              <w:autoSpaceDN w:val="0"/>
              <w:textAlignment w:val="center"/>
              <w:rPr>
                <w:rFonts w:cs="仿宋_GB2312" w:asciiTheme="minorEastAsia" w:hAnsiTheme="minorEastAsia" w:eastAsiaTheme="minorEastAsia"/>
                <w:color w:val="000000" w:themeColor="text1"/>
                <w:szCs w:val="21"/>
                <w:shd w:val="clear" w:color="auto" w:fill="FFFFFF"/>
                <w14:textFill>
                  <w14:solidFill>
                    <w14:schemeClr w14:val="tx1"/>
                  </w14:solidFill>
                </w14:textFill>
              </w:rPr>
            </w:pPr>
            <w:r>
              <w:rPr>
                <w:rFonts w:hint="eastAsia" w:ascii="仿宋" w:hAnsi="仿宋" w:cs="仿宋"/>
              </w:rPr>
              <w:t>回风阀更换</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ascii="仿宋" w:hAnsi="仿宋" w:cs="仿宋"/>
              </w:rPr>
            </w:pPr>
            <w:r>
              <w:rPr>
                <w:rFonts w:hint="eastAsia" w:ascii="仿宋" w:hAnsi="仿宋" w:cs="仿宋"/>
              </w:rPr>
              <w:t>尺寸10</w:t>
            </w:r>
            <w:r>
              <w:rPr>
                <w:rFonts w:ascii="仿宋" w:hAnsi="仿宋" w:cs="仿宋"/>
              </w:rPr>
              <w:t>00mm</w:t>
            </w:r>
            <w:r>
              <w:rPr>
                <w:rFonts w:hint="eastAsia" w:ascii="仿宋" w:hAnsi="仿宋" w:cs="仿宋"/>
              </w:rPr>
              <w:t>×2040</w:t>
            </w:r>
            <w:r>
              <w:rPr>
                <w:rFonts w:ascii="仿宋" w:hAnsi="仿宋" w:cs="仿宋"/>
              </w:rPr>
              <w:t>mm</w:t>
            </w:r>
            <w:r>
              <w:rPr>
                <w:rFonts w:hint="eastAsia" w:ascii="仿宋" w:hAnsi="仿宋" w:cs="仿宋"/>
              </w:rPr>
              <w:t>；</w:t>
            </w:r>
          </w:p>
          <w:p>
            <w:pPr>
              <w:shd w:val="solid" w:color="FFFFFF" w:fill="auto"/>
              <w:autoSpaceDN w:val="0"/>
              <w:textAlignment w:val="center"/>
              <w:rPr>
                <w:rFonts w:hint="eastAsia" w:ascii="仿宋" w:hAnsi="仿宋" w:cs="仿宋"/>
              </w:rPr>
            </w:pPr>
            <w:r>
              <w:rPr>
                <w:rFonts w:hint="eastAsia" w:ascii="仿宋" w:hAnsi="仿宋" w:cs="仿宋"/>
              </w:rPr>
              <w:t>可安装执行器，风阀尺寸1900×1100</w:t>
            </w:r>
          </w:p>
        </w:tc>
      </w:tr>
      <w:tr>
        <w:tblPrEx>
          <w:tblCellMar>
            <w:top w:w="0" w:type="dxa"/>
            <w:left w:w="108" w:type="dxa"/>
            <w:bottom w:w="0" w:type="dxa"/>
            <w:right w:w="108" w:type="dxa"/>
          </w:tblCellMar>
        </w:tblPrEx>
        <w:trPr>
          <w:jc w:val="center"/>
        </w:trPr>
        <w:tc>
          <w:tcPr>
            <w:tcW w:w="324" w:type="pct"/>
            <w:vMerge w:val="continue"/>
            <w:tcBorders>
              <w:left w:val="single" w:color="000000" w:sz="4" w:space="0"/>
              <w:bottom w:val="single" w:color="000000" w:sz="4" w:space="0"/>
              <w:right w:val="single" w:color="000000" w:sz="4" w:space="0"/>
            </w:tcBorders>
            <w:shd w:val="clear" w:color="auto" w:fill="auto"/>
            <w:vAlign w:val="center"/>
          </w:tcPr>
          <w:p>
            <w:pPr>
              <w:pStyle w:val="37"/>
              <w:numPr>
                <w:ilvl w:val="0"/>
                <w:numId w:val="6"/>
              </w:numPr>
              <w:autoSpaceDN w:val="0"/>
              <w:ind w:firstLineChars="0"/>
              <w:textAlignment w:val="center"/>
              <w:rPr>
                <w:rFonts w:cs="仿宋_GB2312" w:asciiTheme="minorEastAsia" w:hAnsiTheme="minorEastAsia" w:eastAsiaTheme="minorEastAsia"/>
                <w:color w:val="000000"/>
                <w:szCs w:val="21"/>
              </w:rPr>
            </w:pPr>
          </w:p>
        </w:tc>
        <w:tc>
          <w:tcPr>
            <w:tcW w:w="540" w:type="pct"/>
            <w:vMerge w:val="continue"/>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cs="仿宋_GB2312" w:asciiTheme="minorEastAsia" w:hAnsiTheme="minorEastAsia" w:eastAsiaTheme="minorEastAsia"/>
                <w:color w:val="000000" w:themeColor="text1"/>
                <w:szCs w:val="21"/>
                <w:shd w:val="clear" w:color="auto" w:fill="FFFFFF"/>
                <w14:textFill>
                  <w14:solidFill>
                    <w14:schemeClr w14:val="tx1"/>
                  </w14:solidFill>
                </w14:textFill>
              </w:rPr>
            </w:pPr>
            <w:r>
              <w:rPr>
                <w:rFonts w:hint="eastAsia" w:ascii="仿宋" w:hAnsi="仿宋" w:cs="仿宋"/>
              </w:rPr>
              <w:t>风阀执行器</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hint="eastAsia" w:ascii="仿宋" w:hAnsi="仿宋" w:cs="仿宋"/>
              </w:rPr>
            </w:pPr>
            <w:r>
              <w:rPr>
                <w:rFonts w:hint="eastAsia" w:ascii="仿宋" w:hAnsi="仿宋" w:cs="仿宋"/>
              </w:rPr>
              <w:t>搏力谋或西门子（电控箱上手动给定风阀开度信号，实现新、回风阀联动，并在仪表上显示风阀开度）</w:t>
            </w:r>
          </w:p>
        </w:tc>
      </w:tr>
      <w:tr>
        <w:tblPrEx>
          <w:tblCellMar>
            <w:top w:w="0" w:type="dxa"/>
            <w:left w:w="108" w:type="dxa"/>
            <w:bottom w:w="0" w:type="dxa"/>
            <w:right w:w="108" w:type="dxa"/>
          </w:tblCellMar>
        </w:tblPrEx>
        <w:trPr>
          <w:jc w:val="center"/>
        </w:trPr>
        <w:tc>
          <w:tcPr>
            <w:tcW w:w="324" w:type="pct"/>
            <w:vMerge w:val="restart"/>
            <w:tcBorders>
              <w:top w:val="single" w:color="000000" w:sz="4" w:space="0"/>
              <w:left w:val="single" w:color="000000" w:sz="4" w:space="0"/>
              <w:right w:val="single" w:color="000000" w:sz="4" w:space="0"/>
            </w:tcBorders>
            <w:shd w:val="clear" w:color="auto" w:fill="auto"/>
            <w:vAlign w:val="center"/>
          </w:tcPr>
          <w:p>
            <w:pPr>
              <w:pStyle w:val="37"/>
              <w:numPr>
                <w:ilvl w:val="0"/>
                <w:numId w:val="6"/>
              </w:numPr>
              <w:autoSpaceDN w:val="0"/>
              <w:ind w:firstLineChars="0"/>
              <w:textAlignment w:val="center"/>
              <w:rPr>
                <w:rFonts w:cs="仿宋_GB2312" w:asciiTheme="minorEastAsia" w:hAnsiTheme="minorEastAsia" w:eastAsiaTheme="minorEastAsia"/>
                <w:color w:val="000000"/>
                <w:szCs w:val="21"/>
              </w:rPr>
            </w:pPr>
          </w:p>
        </w:tc>
        <w:tc>
          <w:tcPr>
            <w:tcW w:w="540" w:type="pct"/>
            <w:vMerge w:val="restart"/>
            <w:tcBorders>
              <w:top w:val="single" w:color="000000" w:sz="4" w:space="0"/>
              <w:left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r>
              <w:rPr>
                <w:rFonts w:hint="eastAsia" w:cs="仿宋_GB2312" w:asciiTheme="minorEastAsia" w:hAnsiTheme="minorEastAsia" w:eastAsiaTheme="minorEastAsia"/>
                <w:color w:val="000000"/>
                <w:szCs w:val="21"/>
                <w:shd w:val="clear" w:color="auto" w:fill="FFFFFF"/>
              </w:rPr>
              <w:t>新增A</w:t>
            </w:r>
            <w:r>
              <w:rPr>
                <w:rFonts w:cs="仿宋_GB2312" w:asciiTheme="minorEastAsia" w:hAnsiTheme="minorEastAsia" w:eastAsiaTheme="minorEastAsia"/>
                <w:color w:val="000000"/>
                <w:szCs w:val="21"/>
                <w:shd w:val="clear" w:color="auto" w:fill="FFFFFF"/>
              </w:rPr>
              <w:t>/B</w:t>
            </w:r>
            <w:r>
              <w:rPr>
                <w:rFonts w:hint="eastAsia" w:cs="仿宋_GB2312" w:asciiTheme="minorEastAsia" w:hAnsiTheme="minorEastAsia" w:eastAsiaTheme="minorEastAsia"/>
                <w:color w:val="000000"/>
                <w:szCs w:val="21"/>
                <w:shd w:val="clear" w:color="auto" w:fill="FFFFFF"/>
              </w:rPr>
              <w:t>切换</w:t>
            </w:r>
          </w:p>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r>
              <w:rPr>
                <w:rFonts w:hint="eastAsia" w:cs="仿宋_GB2312" w:asciiTheme="minorEastAsia" w:hAnsiTheme="minorEastAsia" w:eastAsiaTheme="minorEastAsia"/>
                <w:color w:val="000000"/>
                <w:szCs w:val="21"/>
                <w:shd w:val="clear" w:color="auto" w:fill="FFFFFF"/>
              </w:rPr>
              <w:t>空调箱</w:t>
            </w: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ascii="仿宋" w:hAnsi="仿宋" w:cs="仿宋"/>
              </w:rPr>
            </w:pPr>
            <w:r>
              <w:rPr>
                <w:rFonts w:hint="eastAsia" w:ascii="仿宋" w:hAnsi="仿宋" w:cs="仿宋"/>
              </w:rPr>
              <w:t>工作压力</w:t>
            </w:r>
          </w:p>
          <w:p>
            <w:pPr>
              <w:shd w:val="solid" w:color="FFFFFF" w:fill="auto"/>
              <w:autoSpaceDN w:val="0"/>
              <w:textAlignment w:val="center"/>
              <w:rPr>
                <w:rFonts w:ascii="仿宋" w:hAnsi="仿宋" w:cs="仿宋"/>
              </w:rPr>
            </w:pPr>
            <w:r>
              <w:rPr>
                <w:rFonts w:hint="eastAsia" w:ascii="仿宋" w:hAnsi="仿宋" w:cs="仿宋"/>
              </w:rPr>
              <w:t>工作温度</w:t>
            </w:r>
          </w:p>
          <w:p>
            <w:pPr>
              <w:shd w:val="solid" w:color="FFFFFF" w:fill="auto"/>
              <w:autoSpaceDN w:val="0"/>
              <w:textAlignment w:val="center"/>
              <w:rPr>
                <w:rFonts w:hint="eastAsia" w:cs="仿宋_GB2312" w:asciiTheme="minorEastAsia" w:hAnsiTheme="minorEastAsia" w:eastAsiaTheme="minorEastAsia"/>
                <w:color w:val="000000" w:themeColor="text1"/>
                <w:szCs w:val="21"/>
                <w:shd w:val="clear" w:color="auto" w:fill="FFFFFF"/>
                <w14:textFill>
                  <w14:solidFill>
                    <w14:schemeClr w14:val="tx1"/>
                  </w14:solidFill>
                </w14:textFill>
              </w:rPr>
            </w:pPr>
            <w:r>
              <w:rPr>
                <w:rFonts w:hint="eastAsia" w:ascii="仿宋" w:hAnsi="仿宋" w:cs="仿宋"/>
              </w:rPr>
              <w:t>风量</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ascii="仿宋" w:hAnsi="仿宋" w:cs="仿宋"/>
              </w:rPr>
            </w:pPr>
            <w:r>
              <w:rPr>
                <w:rFonts w:hint="eastAsia" w:ascii="仿宋" w:hAnsi="仿宋" w:cs="仿宋"/>
              </w:rPr>
              <w:t>1500Pa；</w:t>
            </w:r>
          </w:p>
          <w:p>
            <w:pPr>
              <w:shd w:val="solid" w:color="FFFFFF" w:fill="auto"/>
              <w:autoSpaceDN w:val="0"/>
              <w:textAlignment w:val="center"/>
              <w:rPr>
                <w:rFonts w:ascii="仿宋" w:hAnsi="仿宋" w:cs="仿宋"/>
              </w:rPr>
            </w:pPr>
            <w:r>
              <w:rPr>
                <w:rFonts w:hint="eastAsia" w:ascii="仿宋" w:hAnsi="仿宋" w:cs="仿宋"/>
              </w:rPr>
              <w:t>60℃；</w:t>
            </w:r>
          </w:p>
          <w:p>
            <w:pPr>
              <w:shd w:val="solid" w:color="FFFFFF" w:fill="auto"/>
              <w:autoSpaceDN w:val="0"/>
              <w:textAlignment w:val="center"/>
              <w:rPr>
                <w:rFonts w:hint="eastAsia" w:ascii="仿宋" w:hAnsi="仿宋" w:cs="仿宋"/>
              </w:rPr>
            </w:pPr>
            <w:r>
              <w:rPr>
                <w:rFonts w:hint="eastAsia" w:ascii="仿宋" w:hAnsi="仿宋" w:cs="仿宋"/>
              </w:rPr>
              <w:t>6</w:t>
            </w:r>
            <w:r>
              <w:rPr>
                <w:rFonts w:ascii="仿宋" w:hAnsi="仿宋" w:cs="仿宋"/>
              </w:rPr>
              <w:t>0000</w:t>
            </w:r>
            <w:r>
              <w:rPr>
                <w:rFonts w:hint="eastAsia" w:ascii="仿宋" w:hAnsi="仿宋" w:cs="仿宋"/>
              </w:rPr>
              <w:t>m³</w:t>
            </w:r>
            <w:r>
              <w:rPr>
                <w:rFonts w:ascii="仿宋" w:hAnsi="仿宋" w:cs="仿宋"/>
              </w:rPr>
              <w:t>/</w:t>
            </w:r>
            <w:r>
              <w:rPr>
                <w:rFonts w:hint="eastAsia" w:ascii="仿宋" w:hAnsi="仿宋" w:cs="仿宋"/>
              </w:rPr>
              <w:t>h</w:t>
            </w:r>
          </w:p>
        </w:tc>
      </w:tr>
      <w:tr>
        <w:tblPrEx>
          <w:tblCellMar>
            <w:top w:w="0" w:type="dxa"/>
            <w:left w:w="108" w:type="dxa"/>
            <w:bottom w:w="0" w:type="dxa"/>
            <w:right w:w="108" w:type="dxa"/>
          </w:tblCellMar>
        </w:tblPrEx>
        <w:trPr>
          <w:jc w:val="center"/>
        </w:trPr>
        <w:tc>
          <w:tcPr>
            <w:tcW w:w="324" w:type="pct"/>
            <w:vMerge w:val="continue"/>
            <w:tcBorders>
              <w:left w:val="single" w:color="000000" w:sz="4" w:space="0"/>
              <w:right w:val="single" w:color="000000" w:sz="4" w:space="0"/>
            </w:tcBorders>
            <w:shd w:val="clear" w:color="auto" w:fill="auto"/>
            <w:vAlign w:val="center"/>
          </w:tcPr>
          <w:p>
            <w:pPr>
              <w:pStyle w:val="37"/>
              <w:autoSpaceDN w:val="0"/>
              <w:ind w:firstLineChars="0"/>
              <w:textAlignment w:val="center"/>
              <w:rPr>
                <w:rFonts w:cs="仿宋_GB2312" w:asciiTheme="minorEastAsia" w:hAnsiTheme="minorEastAsia" w:eastAsiaTheme="minorEastAsia"/>
                <w:color w:val="000000"/>
                <w:szCs w:val="21"/>
              </w:rPr>
            </w:pPr>
          </w:p>
        </w:tc>
        <w:tc>
          <w:tcPr>
            <w:tcW w:w="540" w:type="pct"/>
            <w:vMerge w:val="continue"/>
            <w:tcBorders>
              <w:left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ascii="仿宋" w:hAnsi="仿宋" w:cs="仿宋"/>
              </w:rPr>
            </w:pPr>
            <w:r>
              <w:rPr>
                <w:rFonts w:hint="eastAsia" w:ascii="仿宋" w:hAnsi="仿宋" w:cs="仿宋"/>
              </w:rPr>
              <w:t>箱体尺寸</w:t>
            </w:r>
          </w:p>
          <w:p>
            <w:pPr>
              <w:shd w:val="solid" w:color="FFFFFF" w:fill="auto"/>
              <w:autoSpaceDN w:val="0"/>
              <w:textAlignment w:val="center"/>
              <w:rPr>
                <w:rFonts w:ascii="仿宋" w:hAnsi="仿宋" w:cs="仿宋"/>
              </w:rPr>
            </w:pPr>
            <w:r>
              <w:rPr>
                <w:rFonts w:hint="eastAsia" w:ascii="仿宋" w:hAnsi="仿宋" w:cs="仿宋"/>
              </w:rPr>
              <w:t>骨架</w:t>
            </w:r>
          </w:p>
          <w:p>
            <w:pPr>
              <w:shd w:val="solid" w:color="FFFFFF" w:fill="auto"/>
              <w:autoSpaceDN w:val="0"/>
              <w:textAlignment w:val="center"/>
              <w:rPr>
                <w:rFonts w:ascii="仿宋" w:hAnsi="仿宋" w:cs="仿宋"/>
              </w:rPr>
            </w:pPr>
            <w:r>
              <w:rPr>
                <w:rFonts w:hint="eastAsia" w:ascii="仿宋" w:hAnsi="仿宋" w:cs="仿宋"/>
              </w:rPr>
              <w:t>壳体</w:t>
            </w:r>
          </w:p>
          <w:p>
            <w:pPr>
              <w:shd w:val="solid" w:color="FFFFFF" w:fill="auto"/>
              <w:autoSpaceDN w:val="0"/>
              <w:textAlignment w:val="center"/>
              <w:rPr>
                <w:rFonts w:ascii="仿宋" w:hAnsi="仿宋" w:cs="仿宋"/>
              </w:rPr>
            </w:pPr>
            <w:r>
              <w:rPr>
                <w:rFonts w:hint="eastAsia" w:ascii="仿宋" w:hAnsi="仿宋" w:cs="仿宋"/>
              </w:rPr>
              <w:t>外侧面</w:t>
            </w:r>
          </w:p>
          <w:p>
            <w:pPr>
              <w:shd w:val="solid" w:color="FFFFFF" w:fill="auto"/>
              <w:autoSpaceDN w:val="0"/>
              <w:textAlignment w:val="center"/>
              <w:rPr>
                <w:rFonts w:ascii="仿宋" w:hAnsi="仿宋" w:cs="仿宋"/>
              </w:rPr>
            </w:pPr>
            <w:r>
              <w:rPr>
                <w:rFonts w:hint="eastAsia" w:ascii="仿宋" w:hAnsi="仿宋" w:cs="仿宋"/>
              </w:rPr>
              <w:t>内侧面</w:t>
            </w:r>
          </w:p>
          <w:p>
            <w:pPr>
              <w:shd w:val="solid" w:color="FFFFFF" w:fill="auto"/>
              <w:autoSpaceDN w:val="0"/>
              <w:textAlignment w:val="center"/>
              <w:rPr>
                <w:rFonts w:cs="仿宋_GB2312" w:asciiTheme="minorEastAsia" w:hAnsiTheme="minorEastAsia" w:eastAsiaTheme="minorEastAsia"/>
                <w:color w:val="000000" w:themeColor="text1"/>
                <w:szCs w:val="21"/>
                <w14:textFill>
                  <w14:solidFill>
                    <w14:schemeClr w14:val="tx1"/>
                  </w14:solidFill>
                </w14:textFill>
              </w:rPr>
            </w:pPr>
            <w:r>
              <w:rPr>
                <w:rFonts w:hint="eastAsia" w:ascii="仿宋" w:hAnsi="仿宋" w:cs="仿宋"/>
              </w:rPr>
              <w:t>箱体顶部</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ascii="仿宋" w:hAnsi="仿宋" w:cs="仿宋"/>
              </w:rPr>
            </w:pPr>
            <w:r>
              <w:rPr>
                <w:rFonts w:hint="eastAsia" w:ascii="仿宋" w:hAnsi="仿宋" w:cs="仿宋"/>
              </w:rPr>
              <w:t>约5200mm（长）×5200mm（宽）×4000mm（高）；</w:t>
            </w:r>
          </w:p>
          <w:p>
            <w:pPr>
              <w:shd w:val="solid" w:color="FFFFFF" w:fill="auto"/>
              <w:autoSpaceDN w:val="0"/>
              <w:textAlignment w:val="center"/>
              <w:rPr>
                <w:rFonts w:ascii="仿宋" w:hAnsi="仿宋" w:cs="仿宋"/>
              </w:rPr>
            </w:pPr>
            <w:r>
              <w:rPr>
                <w:rFonts w:hint="eastAsia" w:ascii="仿宋" w:hAnsi="仿宋" w:cs="仿宋"/>
              </w:rPr>
              <w:t>表面热浸镀锌处理；</w:t>
            </w:r>
          </w:p>
          <w:p>
            <w:pPr>
              <w:shd w:val="solid" w:color="FFFFFF" w:fill="auto"/>
              <w:autoSpaceDN w:val="0"/>
              <w:textAlignment w:val="center"/>
              <w:rPr>
                <w:rFonts w:ascii="仿宋" w:hAnsi="仿宋" w:cs="仿宋"/>
              </w:rPr>
            </w:pPr>
            <w:r>
              <w:rPr>
                <w:rFonts w:hint="eastAsia" w:ascii="仿宋" w:hAnsi="仿宋" w:cs="仿宋"/>
              </w:rPr>
              <w:t>阻燃聚氨酯自发泡，厚50mm，带底板；</w:t>
            </w:r>
          </w:p>
          <w:p>
            <w:pPr>
              <w:shd w:val="solid" w:color="FFFFFF" w:fill="auto"/>
              <w:autoSpaceDN w:val="0"/>
              <w:textAlignment w:val="center"/>
              <w:rPr>
                <w:rFonts w:ascii="仿宋" w:hAnsi="仿宋" w:cs="仿宋"/>
              </w:rPr>
            </w:pPr>
            <w:r>
              <w:rPr>
                <w:rFonts w:hint="eastAsia" w:ascii="仿宋" w:hAnsi="仿宋" w:cs="仿宋"/>
              </w:rPr>
              <w:t>304不锈钢板，不锈钢板厚0.4mm；</w:t>
            </w:r>
          </w:p>
          <w:p>
            <w:pPr>
              <w:shd w:val="solid" w:color="FFFFFF" w:fill="auto"/>
              <w:autoSpaceDN w:val="0"/>
              <w:textAlignment w:val="center"/>
              <w:rPr>
                <w:rFonts w:ascii="仿宋" w:hAnsi="仿宋" w:cs="仿宋"/>
              </w:rPr>
            </w:pPr>
            <w:r>
              <w:rPr>
                <w:rFonts w:hint="eastAsia" w:ascii="仿宋" w:hAnsi="仿宋" w:cs="仿宋"/>
              </w:rPr>
              <w:t>镀锌彩涂钢板，钢板厚0.5mm；</w:t>
            </w:r>
          </w:p>
          <w:p>
            <w:pPr>
              <w:shd w:val="solid" w:color="FFFFFF" w:fill="auto"/>
              <w:autoSpaceDN w:val="0"/>
              <w:textAlignment w:val="center"/>
              <w:rPr>
                <w:rFonts w:hint="eastAsia" w:ascii="仿宋" w:hAnsi="仿宋" w:cs="仿宋"/>
              </w:rPr>
            </w:pPr>
            <w:r>
              <w:rPr>
                <w:rFonts w:hint="eastAsia" w:ascii="仿宋" w:hAnsi="仿宋" w:cs="仿宋"/>
              </w:rPr>
              <w:t>高分子防水处理</w:t>
            </w:r>
          </w:p>
        </w:tc>
      </w:tr>
      <w:tr>
        <w:tblPrEx>
          <w:tblCellMar>
            <w:top w:w="0" w:type="dxa"/>
            <w:left w:w="108" w:type="dxa"/>
            <w:bottom w:w="0" w:type="dxa"/>
            <w:right w:w="108" w:type="dxa"/>
          </w:tblCellMar>
        </w:tblPrEx>
        <w:trPr>
          <w:jc w:val="center"/>
        </w:trPr>
        <w:tc>
          <w:tcPr>
            <w:tcW w:w="324" w:type="pct"/>
            <w:vMerge w:val="continue"/>
            <w:tcBorders>
              <w:left w:val="single" w:color="000000" w:sz="4" w:space="0"/>
              <w:right w:val="single" w:color="000000" w:sz="4" w:space="0"/>
            </w:tcBorders>
            <w:shd w:val="clear" w:color="auto" w:fill="auto"/>
            <w:vAlign w:val="center"/>
          </w:tcPr>
          <w:p>
            <w:pPr>
              <w:pStyle w:val="37"/>
              <w:autoSpaceDN w:val="0"/>
              <w:ind w:firstLineChars="0"/>
              <w:textAlignment w:val="center"/>
              <w:rPr>
                <w:rFonts w:cs="仿宋_GB2312" w:asciiTheme="minorEastAsia" w:hAnsiTheme="minorEastAsia" w:eastAsiaTheme="minorEastAsia"/>
                <w:color w:val="000000"/>
                <w:szCs w:val="21"/>
              </w:rPr>
            </w:pPr>
          </w:p>
        </w:tc>
        <w:tc>
          <w:tcPr>
            <w:tcW w:w="540" w:type="pct"/>
            <w:vMerge w:val="continue"/>
            <w:tcBorders>
              <w:left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cs="仿宋_GB2312" w:asciiTheme="minorEastAsia" w:hAnsiTheme="minorEastAsia" w:eastAsiaTheme="minorEastAsia"/>
                <w:color w:val="000000" w:themeColor="text1"/>
                <w:szCs w:val="21"/>
                <w:shd w:val="clear" w:color="auto" w:fill="FFFFFF"/>
                <w14:textFill>
                  <w14:solidFill>
                    <w14:schemeClr w14:val="tx1"/>
                  </w14:solidFill>
                </w14:textFill>
              </w:rPr>
            </w:pPr>
            <w:r>
              <w:rPr>
                <w:rFonts w:hint="eastAsia" w:ascii="仿宋" w:hAnsi="仿宋" w:cs="仿宋"/>
              </w:rPr>
              <w:t>密闭风阀</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hint="eastAsia" w:ascii="仿宋" w:hAnsi="仿宋" w:cs="仿宋"/>
              </w:rPr>
            </w:pPr>
            <w:r>
              <w:rPr>
                <w:rFonts w:hint="eastAsia" w:ascii="仿宋" w:hAnsi="仿宋" w:cs="仿宋"/>
              </w:rPr>
              <w:t>可在外部手动操作，橡胶密闭，漏风率≤2%，工作温度≤300℃</w:t>
            </w:r>
          </w:p>
        </w:tc>
      </w:tr>
      <w:tr>
        <w:tblPrEx>
          <w:tblCellMar>
            <w:top w:w="0" w:type="dxa"/>
            <w:left w:w="108" w:type="dxa"/>
            <w:bottom w:w="0" w:type="dxa"/>
            <w:right w:w="108" w:type="dxa"/>
          </w:tblCellMar>
        </w:tblPrEx>
        <w:trPr>
          <w:jc w:val="center"/>
        </w:trPr>
        <w:tc>
          <w:tcPr>
            <w:tcW w:w="324" w:type="pct"/>
            <w:vMerge w:val="continue"/>
            <w:tcBorders>
              <w:left w:val="single" w:color="000000" w:sz="4" w:space="0"/>
              <w:bottom w:val="single" w:color="000000" w:sz="4" w:space="0"/>
              <w:right w:val="single" w:color="000000" w:sz="4" w:space="0"/>
            </w:tcBorders>
            <w:shd w:val="clear" w:color="auto" w:fill="auto"/>
            <w:vAlign w:val="center"/>
          </w:tcPr>
          <w:p>
            <w:pPr>
              <w:pStyle w:val="37"/>
              <w:autoSpaceDN w:val="0"/>
              <w:ind w:firstLineChars="0"/>
              <w:textAlignment w:val="center"/>
              <w:rPr>
                <w:rFonts w:cs="仿宋_GB2312" w:asciiTheme="minorEastAsia" w:hAnsiTheme="minorEastAsia" w:eastAsiaTheme="minorEastAsia"/>
                <w:color w:val="000000"/>
                <w:szCs w:val="21"/>
              </w:rPr>
            </w:pPr>
          </w:p>
        </w:tc>
        <w:tc>
          <w:tcPr>
            <w:tcW w:w="540" w:type="pct"/>
            <w:vMerge w:val="continue"/>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ascii="仿宋" w:hAnsi="仿宋" w:cs="仿宋"/>
              </w:rPr>
            </w:pPr>
            <w:r>
              <w:rPr>
                <w:rFonts w:hint="eastAsia" w:ascii="仿宋" w:hAnsi="仿宋" w:cs="仿宋"/>
              </w:rPr>
              <w:t>高效过滤段</w:t>
            </w:r>
          </w:p>
          <w:p>
            <w:pPr>
              <w:shd w:val="solid" w:color="FFFFFF" w:fill="auto"/>
              <w:autoSpaceDN w:val="0"/>
              <w:textAlignment w:val="center"/>
              <w:rPr>
                <w:rFonts w:ascii="仿宋" w:hAnsi="仿宋" w:cs="仿宋"/>
              </w:rPr>
            </w:pPr>
            <w:r>
              <w:rPr>
                <w:rFonts w:hint="eastAsia" w:ascii="仿宋" w:hAnsi="仿宋" w:cs="仿宋"/>
              </w:rPr>
              <w:t>过滤器的框架</w:t>
            </w:r>
          </w:p>
          <w:p>
            <w:pPr>
              <w:shd w:val="solid" w:color="FFFFFF" w:fill="auto"/>
              <w:autoSpaceDN w:val="0"/>
              <w:textAlignment w:val="center"/>
              <w:rPr>
                <w:rFonts w:ascii="仿宋" w:hAnsi="仿宋" w:cs="仿宋"/>
              </w:rPr>
            </w:pPr>
            <w:r>
              <w:rPr>
                <w:rFonts w:hint="eastAsia" w:ascii="仿宋" w:hAnsi="仿宋" w:cs="仿宋"/>
                <w:color w:val="auto"/>
              </w:rPr>
              <w:t>泄压阀</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ascii="仿宋" w:hAnsi="仿宋" w:cs="仿宋"/>
              </w:rPr>
            </w:pPr>
            <w:r>
              <w:rPr>
                <w:rFonts w:hint="eastAsia" w:ascii="仿宋" w:hAnsi="仿宋" w:cs="仿宋"/>
              </w:rPr>
              <w:t>一用一备，每侧横向4个、竖向6个过滤器；</w:t>
            </w:r>
          </w:p>
          <w:p>
            <w:pPr>
              <w:shd w:val="solid" w:color="FFFFFF" w:fill="auto"/>
              <w:autoSpaceDN w:val="0"/>
              <w:textAlignment w:val="center"/>
              <w:rPr>
                <w:rFonts w:ascii="仿宋" w:hAnsi="仿宋" w:cs="仿宋"/>
              </w:rPr>
            </w:pPr>
            <w:r>
              <w:rPr>
                <w:rFonts w:hint="eastAsia" w:ascii="仿宋" w:hAnsi="仿宋" w:cs="仿宋"/>
              </w:rPr>
              <w:t>304不锈钢板折边焊接，配操作平台、护栏、爬梯；</w:t>
            </w:r>
          </w:p>
          <w:p>
            <w:pPr>
              <w:shd w:val="solid" w:color="FFFFFF" w:fill="auto"/>
              <w:autoSpaceDN w:val="0"/>
              <w:textAlignment w:val="center"/>
              <w:rPr>
                <w:rFonts w:hint="eastAsia" w:ascii="仿宋" w:hAnsi="仿宋" w:cs="仿宋"/>
              </w:rPr>
            </w:pPr>
            <w:r>
              <w:rPr>
                <w:rFonts w:hint="eastAsia" w:ascii="仿宋" w:hAnsi="仿宋" w:cs="仿宋"/>
                <w:color w:val="auto"/>
              </w:rPr>
              <w:t>过滤段安装</w:t>
            </w:r>
          </w:p>
        </w:tc>
      </w:tr>
      <w:tr>
        <w:tblPrEx>
          <w:tblCellMar>
            <w:top w:w="0" w:type="dxa"/>
            <w:left w:w="108" w:type="dxa"/>
            <w:bottom w:w="0" w:type="dxa"/>
            <w:right w:w="108" w:type="dxa"/>
          </w:tblCellMar>
        </w:tblPrEx>
        <w:trPr>
          <w:jc w:val="center"/>
        </w:trPr>
        <w:tc>
          <w:tcPr>
            <w:tcW w:w="324"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pStyle w:val="37"/>
              <w:numPr>
                <w:ilvl w:val="0"/>
                <w:numId w:val="6"/>
              </w:numPr>
              <w:autoSpaceDN w:val="0"/>
              <w:ind w:firstLineChars="0"/>
              <w:textAlignment w:val="center"/>
              <w:rPr>
                <w:rFonts w:cs="仿宋_GB2312" w:asciiTheme="minorEastAsia" w:hAnsiTheme="minorEastAsia" w:eastAsiaTheme="minorEastAsia"/>
                <w:color w:val="000000"/>
                <w:szCs w:val="21"/>
              </w:rPr>
            </w:pPr>
          </w:p>
        </w:tc>
        <w:tc>
          <w:tcPr>
            <w:tcW w:w="540" w:type="pct"/>
            <w:vMerge w:val="restart"/>
            <w:tcBorders>
              <w:top w:val="single" w:color="000000" w:sz="4" w:space="0"/>
              <w:left w:val="single" w:color="000000" w:sz="4" w:space="0"/>
              <w:bottom w:val="single" w:color="auto"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r>
              <w:rPr>
                <w:rFonts w:hint="eastAsia" w:cs="仿宋_GB2312" w:asciiTheme="minorEastAsia" w:hAnsiTheme="minorEastAsia" w:eastAsiaTheme="minorEastAsia"/>
                <w:color w:val="000000"/>
                <w:szCs w:val="21"/>
                <w:shd w:val="clear" w:color="auto" w:fill="FFFFFF"/>
              </w:rPr>
              <w:t>高效过滤器（甲供）</w:t>
            </w:r>
          </w:p>
        </w:tc>
        <w:tc>
          <w:tcPr>
            <w:tcW w:w="932" w:type="pct"/>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cs="仿宋_GB2312" w:asciiTheme="minorEastAsia" w:hAnsiTheme="minorEastAsia" w:eastAsiaTheme="minorEastAsia"/>
                <w:color w:val="000000" w:themeColor="text1"/>
                <w:szCs w:val="21"/>
                <w:shd w:val="clear" w:color="auto" w:fill="FFFFFF"/>
                <w14:textFill>
                  <w14:solidFill>
                    <w14:schemeClr w14:val="tx1"/>
                  </w14:solidFill>
                </w14:textFill>
              </w:rPr>
            </w:pPr>
            <w:r>
              <w:rPr>
                <w:rFonts w:hint="eastAsia" w:ascii="仿宋" w:hAnsi="仿宋" w:cs="仿宋"/>
              </w:rPr>
              <w:t>过滤器尺寸</w:t>
            </w:r>
          </w:p>
        </w:tc>
        <w:tc>
          <w:tcPr>
            <w:tcW w:w="3204" w:type="pct"/>
            <w:tcBorders>
              <w:top w:val="single" w:color="000000" w:sz="4" w:space="0"/>
              <w:left w:val="single" w:color="000000" w:sz="4" w:space="0"/>
              <w:bottom w:val="single" w:color="000000" w:sz="4" w:space="0"/>
              <w:right w:val="single" w:color="000000" w:sz="4" w:space="0"/>
            </w:tcBorders>
          </w:tcPr>
          <w:p>
            <w:pPr>
              <w:autoSpaceDN w:val="0"/>
              <w:textAlignment w:val="center"/>
              <w:rPr>
                <w:rFonts w:hint="eastAsia" w:ascii="仿宋" w:hAnsi="仿宋" w:cs="仿宋"/>
              </w:rPr>
            </w:pPr>
            <w:r>
              <w:rPr>
                <w:rFonts w:hint="eastAsia" w:ascii="仿宋" w:hAnsi="仿宋" w:cs="仿宋"/>
              </w:rPr>
              <w:t>592×592×295</w:t>
            </w:r>
          </w:p>
        </w:tc>
      </w:tr>
      <w:tr>
        <w:tblPrEx>
          <w:tblCellMar>
            <w:top w:w="0" w:type="dxa"/>
            <w:left w:w="108" w:type="dxa"/>
            <w:bottom w:w="0" w:type="dxa"/>
            <w:right w:w="108" w:type="dxa"/>
          </w:tblCellMar>
        </w:tblPrEx>
        <w:trPr>
          <w:jc w:val="center"/>
        </w:trPr>
        <w:tc>
          <w:tcPr>
            <w:tcW w:w="3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37"/>
              <w:autoSpaceDN w:val="0"/>
              <w:ind w:firstLineChars="0"/>
              <w:textAlignment w:val="center"/>
              <w:rPr>
                <w:rFonts w:cs="仿宋_GB2312" w:asciiTheme="minorEastAsia" w:hAnsiTheme="minorEastAsia" w:eastAsiaTheme="minorEastAsia"/>
                <w:color w:val="000000"/>
                <w:szCs w:val="21"/>
              </w:rPr>
            </w:pPr>
          </w:p>
        </w:tc>
        <w:tc>
          <w:tcPr>
            <w:tcW w:w="540" w:type="pct"/>
            <w:vMerge w:val="continue"/>
            <w:tcBorders>
              <w:top w:val="single" w:color="auto" w:sz="4" w:space="0"/>
              <w:left w:val="single" w:color="000000" w:sz="4" w:space="0"/>
              <w:bottom w:val="single" w:color="auto"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cs="Arial" w:asciiTheme="minorEastAsia" w:hAnsiTheme="minorEastAsia" w:eastAsiaTheme="minorEastAsia"/>
                <w:color w:val="000000" w:themeColor="text1"/>
                <w:szCs w:val="21"/>
                <w14:textFill>
                  <w14:solidFill>
                    <w14:schemeClr w14:val="tx1"/>
                  </w14:solidFill>
                </w14:textFill>
              </w:rPr>
            </w:pPr>
            <w:r>
              <w:rPr>
                <w:rFonts w:hint="eastAsia" w:ascii="仿宋" w:hAnsi="仿宋" w:cs="仿宋"/>
              </w:rPr>
              <w:t>过滤器数量</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hint="eastAsia" w:ascii="仿宋" w:hAnsi="仿宋" w:cs="仿宋"/>
              </w:rPr>
            </w:pPr>
            <w:r>
              <w:rPr>
                <w:rFonts w:hint="eastAsia" w:ascii="仿宋" w:hAnsi="仿宋" w:cs="仿宋"/>
              </w:rPr>
              <w:t>左右各24个共48个过滤器</w:t>
            </w:r>
          </w:p>
        </w:tc>
      </w:tr>
      <w:tr>
        <w:tblPrEx>
          <w:tblCellMar>
            <w:top w:w="0" w:type="dxa"/>
            <w:left w:w="108" w:type="dxa"/>
            <w:bottom w:w="0" w:type="dxa"/>
            <w:right w:w="108" w:type="dxa"/>
          </w:tblCellMar>
        </w:tblPrEx>
        <w:trPr>
          <w:jc w:val="center"/>
        </w:trPr>
        <w:tc>
          <w:tcPr>
            <w:tcW w:w="3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37"/>
              <w:autoSpaceDN w:val="0"/>
              <w:ind w:firstLineChars="0"/>
              <w:textAlignment w:val="center"/>
              <w:rPr>
                <w:rFonts w:cs="仿宋_GB2312" w:asciiTheme="minorEastAsia" w:hAnsiTheme="minorEastAsia" w:eastAsiaTheme="minorEastAsia"/>
                <w:color w:val="000000"/>
                <w:szCs w:val="21"/>
              </w:rPr>
            </w:pPr>
          </w:p>
        </w:tc>
        <w:tc>
          <w:tcPr>
            <w:tcW w:w="540" w:type="pct"/>
            <w:vMerge w:val="continue"/>
            <w:tcBorders>
              <w:top w:val="single" w:color="auto" w:sz="4" w:space="0"/>
              <w:left w:val="single" w:color="000000" w:sz="4" w:space="0"/>
              <w:bottom w:val="single" w:color="auto"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p>
        </w:tc>
        <w:tc>
          <w:tcPr>
            <w:tcW w:w="932"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textAlignment w:val="center"/>
              <w:rPr>
                <w:rFonts w:eastAsia="PMingLiU" w:asciiTheme="minorEastAsia" w:hAnsiTheme="minorEastAsia"/>
                <w:color w:val="000000" w:themeColor="text1"/>
                <w:szCs w:val="21"/>
                <w14:textFill>
                  <w14:solidFill>
                    <w14:schemeClr w14:val="tx1"/>
                  </w14:solidFill>
                </w14:textFill>
              </w:rPr>
            </w:pPr>
            <w:r>
              <w:rPr>
                <w:rFonts w:hint="eastAsia" w:ascii="仿宋" w:hAnsi="仿宋" w:cs="仿宋"/>
              </w:rPr>
              <w:t>过滤器锁紧压板</w:t>
            </w:r>
          </w:p>
        </w:tc>
        <w:tc>
          <w:tcPr>
            <w:tcW w:w="3204" w:type="pct"/>
            <w:tcBorders>
              <w:top w:val="single" w:color="000000" w:sz="4" w:space="0"/>
              <w:left w:val="single" w:color="000000" w:sz="4" w:space="0"/>
              <w:bottom w:val="single" w:color="000000" w:sz="4" w:space="0"/>
              <w:right w:val="single" w:color="000000" w:sz="4" w:space="0"/>
            </w:tcBorders>
          </w:tcPr>
          <w:p>
            <w:pPr>
              <w:shd w:val="solid" w:color="FFFFFF" w:fill="auto"/>
              <w:autoSpaceDN w:val="0"/>
              <w:textAlignment w:val="center"/>
              <w:rPr>
                <w:rFonts w:hint="eastAsia" w:ascii="仿宋" w:hAnsi="仿宋" w:cs="仿宋"/>
              </w:rPr>
            </w:pPr>
            <w:r>
              <w:rPr>
                <w:rFonts w:hint="eastAsia" w:ascii="仿宋" w:hAnsi="仿宋" w:cs="仿宋"/>
              </w:rPr>
              <w:t>配套</w:t>
            </w:r>
          </w:p>
        </w:tc>
      </w:tr>
      <w:tr>
        <w:tblPrEx>
          <w:tblCellMar>
            <w:top w:w="0" w:type="dxa"/>
            <w:left w:w="108" w:type="dxa"/>
            <w:bottom w:w="0" w:type="dxa"/>
            <w:right w:w="108" w:type="dxa"/>
          </w:tblCellMar>
        </w:tblPrEx>
        <w:trPr>
          <w:trHeight w:val="2707" w:hRule="atLeast"/>
          <w:jc w:val="center"/>
        </w:trPr>
        <w:tc>
          <w:tcPr>
            <w:tcW w:w="32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7"/>
              <w:autoSpaceDN w:val="0"/>
              <w:ind w:firstLine="0" w:firstLineChars="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b/>
                <w:bCs/>
                <w:color w:val="000000"/>
                <w:szCs w:val="21"/>
              </w:rPr>
              <w:t>三、</w:t>
            </w:r>
          </w:p>
        </w:tc>
        <w:tc>
          <w:tcPr>
            <w:tcW w:w="540" w:type="pct"/>
            <w:tcBorders>
              <w:top w:val="single" w:color="auto" w:sz="4" w:space="0"/>
              <w:left w:val="single" w:color="000000" w:sz="4" w:space="0"/>
              <w:bottom w:val="single" w:color="auto" w:sz="4" w:space="0"/>
              <w:right w:val="single" w:color="000000" w:sz="4" w:space="0"/>
            </w:tcBorders>
            <w:shd w:val="solid" w:color="FFFFFF" w:fill="auto"/>
            <w:vAlign w:val="center"/>
          </w:tcPr>
          <w:p>
            <w:pPr>
              <w:shd w:val="solid" w:color="FFFFFF" w:fill="auto"/>
              <w:autoSpaceDN w:val="0"/>
              <w:jc w:val="center"/>
              <w:textAlignment w:val="center"/>
              <w:rPr>
                <w:rFonts w:cs="仿宋_GB2312" w:asciiTheme="minorEastAsia" w:hAnsiTheme="minorEastAsia" w:eastAsiaTheme="minorEastAsia"/>
                <w:color w:val="000000"/>
                <w:szCs w:val="21"/>
                <w:shd w:val="clear" w:color="auto" w:fill="FFFFFF"/>
              </w:rPr>
            </w:pPr>
            <w:r>
              <w:rPr>
                <w:rFonts w:hint="eastAsia" w:cs="仿宋_GB2312" w:asciiTheme="minorEastAsia" w:hAnsiTheme="minorEastAsia" w:eastAsiaTheme="minorEastAsia"/>
                <w:b/>
                <w:bCs/>
                <w:color w:val="000000"/>
                <w:szCs w:val="21"/>
                <w:shd w:val="clear" w:color="auto" w:fill="FFFFFF"/>
              </w:rPr>
              <w:t>界区</w:t>
            </w:r>
          </w:p>
        </w:tc>
        <w:tc>
          <w:tcPr>
            <w:tcW w:w="4136" w:type="pct"/>
            <w:gridSpan w:val="2"/>
            <w:tcBorders>
              <w:top w:val="single" w:color="000000" w:sz="4" w:space="0"/>
              <w:left w:val="single" w:color="000000" w:sz="4" w:space="0"/>
              <w:right w:val="single" w:color="000000" w:sz="4" w:space="0"/>
            </w:tcBorders>
            <w:vAlign w:val="center"/>
          </w:tcPr>
          <w:p>
            <w:pPr>
              <w:autoSpaceDN w:val="0"/>
              <w:textAlignment w:val="center"/>
              <w:rPr>
                <w:rFonts w:ascii="宋体" w:hAnsi="宋体" w:cs="仿宋"/>
              </w:rPr>
            </w:pPr>
            <w:r>
              <w:rPr>
                <w:rFonts w:hint="eastAsia" w:cs="仿宋_GB2312" w:asciiTheme="minorEastAsia" w:hAnsiTheme="minorEastAsia" w:eastAsiaTheme="minorEastAsia"/>
                <w:color w:val="000000" w:themeColor="text1"/>
                <w:szCs w:val="21"/>
                <w14:textFill>
                  <w14:solidFill>
                    <w14:schemeClr w14:val="tx1"/>
                  </w14:solidFill>
                </w14:textFill>
              </w:rPr>
              <w:t>中标方</w:t>
            </w:r>
            <w:r>
              <w:rPr>
                <w:rFonts w:hint="eastAsia" w:ascii="宋体" w:hAnsi="宋体" w:cs="仿宋"/>
              </w:rPr>
              <w:t>提供上述空调机组维修改造用的材料、配件，并运输至招标方工厂；</w:t>
            </w:r>
          </w:p>
          <w:p>
            <w:pPr>
              <w:autoSpaceDN w:val="0"/>
              <w:textAlignment w:val="center"/>
              <w:rPr>
                <w:rFonts w:hint="eastAsia" w:ascii="宋体" w:hAnsi="宋体" w:cs="仿宋"/>
              </w:rPr>
            </w:pPr>
            <w:r>
              <w:rPr>
                <w:rFonts w:hint="eastAsia" w:ascii="宋体" w:hAnsi="宋体" w:cs="仿宋"/>
              </w:rPr>
              <w:t>中标方负责电气改造部分的接线、调试工作；</w:t>
            </w:r>
          </w:p>
          <w:p>
            <w:pPr>
              <w:autoSpaceDN w:val="0"/>
              <w:textAlignment w:val="center"/>
              <w:rPr>
                <w:rFonts w:ascii="宋体" w:hAnsi="宋体" w:cs="仿宋"/>
              </w:rPr>
            </w:pPr>
            <w:r>
              <w:rPr>
                <w:rFonts w:hint="eastAsia" w:ascii="宋体" w:hAnsi="宋体" w:cs="仿宋"/>
              </w:rPr>
              <w:t>招标方负责制作安装空调箱体的基础制作；</w:t>
            </w:r>
          </w:p>
          <w:p>
            <w:pPr>
              <w:autoSpaceDN w:val="0"/>
              <w:textAlignment w:val="center"/>
              <w:rPr>
                <w:rFonts w:ascii="宋体" w:hAnsi="宋体" w:cs="仿宋"/>
              </w:rPr>
            </w:pPr>
            <w:r>
              <w:rPr>
                <w:rFonts w:hint="eastAsia" w:ascii="宋体" w:hAnsi="宋体" w:cs="仿宋"/>
              </w:rPr>
              <w:t>招标方负责提供和安装与空调箱体相连接的风管；</w:t>
            </w:r>
          </w:p>
          <w:p>
            <w:pPr>
              <w:autoSpaceDN w:val="0"/>
              <w:textAlignment w:val="center"/>
              <w:rPr>
                <w:rFonts w:ascii="宋体" w:hAnsi="宋体" w:cs="仿宋"/>
              </w:rPr>
            </w:pPr>
            <w:r>
              <w:rPr>
                <w:rFonts w:hint="eastAsia" w:ascii="宋体" w:hAnsi="宋体" w:cs="仿宋"/>
              </w:rPr>
              <w:t>招标方负责提供吊车，并将材料吊运至施工现场；</w:t>
            </w:r>
          </w:p>
          <w:p>
            <w:pPr>
              <w:autoSpaceDN w:val="0"/>
              <w:textAlignment w:val="center"/>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ascii="宋体" w:hAnsi="宋体" w:cs="仿宋"/>
              </w:rPr>
              <w:t>招标方负责提供现场所需的消防器具等公用设施。</w:t>
            </w:r>
          </w:p>
        </w:tc>
      </w:tr>
      <w:tr>
        <w:tblPrEx>
          <w:tblCellMar>
            <w:top w:w="0" w:type="dxa"/>
            <w:left w:w="108" w:type="dxa"/>
            <w:bottom w:w="0" w:type="dxa"/>
            <w:right w:w="108" w:type="dxa"/>
          </w:tblCellMar>
        </w:tblPrEx>
        <w:trPr>
          <w:jc w:val="center"/>
        </w:trPr>
        <w:tc>
          <w:tcPr>
            <w:tcW w:w="324"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37"/>
              <w:autoSpaceDN w:val="0"/>
              <w:ind w:firstLine="0" w:firstLineChars="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b/>
                <w:bCs/>
                <w:color w:val="000000"/>
                <w:szCs w:val="21"/>
              </w:rPr>
              <w:t>四、</w:t>
            </w:r>
          </w:p>
        </w:tc>
        <w:tc>
          <w:tcPr>
            <w:tcW w:w="540" w:type="pct"/>
            <w:tcBorders>
              <w:top w:val="single" w:color="auto"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b/>
                <w:bCs/>
                <w:color w:val="000000"/>
                <w:szCs w:val="21"/>
                <w:shd w:val="clear" w:color="auto" w:fill="FFFFFF"/>
              </w:rPr>
            </w:pPr>
            <w:r>
              <w:rPr>
                <w:rFonts w:hint="eastAsia" w:cs="仿宋_GB2312" w:asciiTheme="minorEastAsia" w:hAnsiTheme="minorEastAsia" w:eastAsiaTheme="minorEastAsia"/>
                <w:b/>
                <w:bCs/>
                <w:color w:val="000000"/>
                <w:szCs w:val="21"/>
                <w:shd w:val="clear" w:color="auto" w:fill="FFFFFF"/>
              </w:rPr>
              <w:t>售后</w:t>
            </w:r>
          </w:p>
        </w:tc>
        <w:tc>
          <w:tcPr>
            <w:tcW w:w="4136" w:type="pct"/>
            <w:gridSpan w:val="2"/>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cs="仿宋_GB2312" w:asciiTheme="minorEastAsia" w:hAnsiTheme="minorEastAsia" w:eastAsiaTheme="minorEastAsia"/>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7"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textAlignment w:val="center"/>
              <w:rPr>
                <w:rFonts w:cs="仿宋_GB2312" w:asciiTheme="minorEastAsia" w:hAnsiTheme="minorEastAsia" w:eastAsiaTheme="minorEastAsia"/>
                <w:color w:val="000000"/>
                <w:szCs w:val="21"/>
              </w:rPr>
            </w:pPr>
          </w:p>
        </w:tc>
        <w:tc>
          <w:tcPr>
            <w:tcW w:w="540"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textAlignment w:val="center"/>
              <w:rPr>
                <w:rFonts w:cs="仿宋_GB2312" w:asciiTheme="minorEastAsia" w:hAnsiTheme="minorEastAsia" w:eastAsiaTheme="minorEastAsia"/>
                <w:color w:val="000000"/>
                <w:szCs w:val="21"/>
                <w:shd w:val="clear" w:color="auto" w:fill="FFFFFF"/>
              </w:rPr>
            </w:pPr>
            <w:r>
              <w:rPr>
                <w:rFonts w:hint="eastAsia" w:cs="仿宋_GB2312" w:asciiTheme="minorEastAsia" w:hAnsiTheme="minorEastAsia" w:eastAsiaTheme="minorEastAsia"/>
                <w:color w:val="000000"/>
                <w:szCs w:val="21"/>
                <w:shd w:val="clear" w:color="auto" w:fill="FFFFFF"/>
              </w:rPr>
              <w:t>质保期</w:t>
            </w:r>
          </w:p>
        </w:tc>
        <w:tc>
          <w:tcPr>
            <w:tcW w:w="4136" w:type="pct"/>
            <w:gridSpan w:val="2"/>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cs="仿宋_GB2312" w:asciiTheme="minorEastAsia" w:hAnsiTheme="minorEastAsia" w:eastAsiaTheme="minorEastAsia"/>
                <w:color w:val="000000" w:themeColor="text1"/>
                <w:szCs w:val="21"/>
                <w:shd w:val="clear" w:color="auto" w:fill="FFFFFF"/>
                <w14:textFill>
                  <w14:solidFill>
                    <w14:schemeClr w14:val="tx1"/>
                  </w14:solidFill>
                </w14:textFill>
              </w:rPr>
            </w:pPr>
            <w:r>
              <w:rPr>
                <w:rFonts w:hint="eastAsia" w:cs="仿宋_GB2312" w:asciiTheme="minorEastAsia" w:hAnsiTheme="minorEastAsia" w:eastAsiaTheme="minorEastAsia"/>
                <w:color w:val="000000" w:themeColor="text1"/>
                <w:szCs w:val="21"/>
                <w:shd w:val="clear" w:color="auto" w:fill="FFFFFF"/>
                <w14:textFill>
                  <w14:solidFill>
                    <w14:schemeClr w14:val="tx1"/>
                  </w14:solidFill>
                </w14:textFill>
              </w:rPr>
              <w:t>12个月及以上</w:t>
            </w:r>
          </w:p>
        </w:tc>
      </w:tr>
    </w:tbl>
    <w:p>
      <w:pPr>
        <w:spacing w:line="360" w:lineRule="auto"/>
        <w:ind w:firstLine="420" w:firstLineChars="200"/>
        <w:rPr>
          <w:rFonts w:ascii="宋体" w:hAnsi="宋体" w:cs="仿宋"/>
        </w:rPr>
      </w:pPr>
    </w:p>
    <w:p>
      <w:pPr>
        <w:shd w:val="solid" w:color="FFFFFF" w:fill="auto"/>
        <w:autoSpaceDN w:val="0"/>
        <w:textAlignment w:val="center"/>
        <w:rPr>
          <w:rFonts w:hint="eastAsia" w:cs="仿宋_GB2312" w:asciiTheme="minorEastAsia" w:hAnsiTheme="minorEastAsia" w:eastAsiaTheme="minorEastAsia"/>
          <w:color w:val="000000"/>
          <w:szCs w:val="21"/>
          <w:shd w:val="clear" w:color="auto" w:fill="FFFFFF"/>
        </w:rPr>
      </w:pPr>
      <w:r>
        <w:rPr>
          <w:rFonts w:hint="eastAsia" w:ascii="宋体" w:hAnsi="宋体" w:cs="仿宋"/>
        </w:rPr>
        <w:t>附：</w:t>
      </w:r>
      <w:r>
        <w:rPr>
          <w:rFonts w:hint="eastAsia" w:cs="仿宋_GB2312" w:asciiTheme="minorEastAsia" w:hAnsiTheme="minorEastAsia" w:eastAsiaTheme="minorEastAsia"/>
          <w:color w:val="000000"/>
          <w:szCs w:val="21"/>
          <w:shd w:val="clear" w:color="auto" w:fill="FFFFFF"/>
        </w:rPr>
        <w:t>新增A</w:t>
      </w:r>
      <w:r>
        <w:rPr>
          <w:rFonts w:cs="仿宋_GB2312" w:asciiTheme="minorEastAsia" w:hAnsiTheme="minorEastAsia" w:eastAsiaTheme="minorEastAsia"/>
          <w:color w:val="000000"/>
          <w:szCs w:val="21"/>
          <w:shd w:val="clear" w:color="auto" w:fill="FFFFFF"/>
        </w:rPr>
        <w:t>/B</w:t>
      </w:r>
      <w:r>
        <w:rPr>
          <w:rFonts w:hint="eastAsia" w:cs="仿宋_GB2312" w:asciiTheme="minorEastAsia" w:hAnsiTheme="minorEastAsia" w:eastAsiaTheme="minorEastAsia"/>
          <w:color w:val="000000"/>
          <w:szCs w:val="21"/>
          <w:shd w:val="clear" w:color="auto" w:fill="FFFFFF"/>
        </w:rPr>
        <w:t>切换空调箱示意图</w:t>
      </w:r>
    </w:p>
    <w:p>
      <w:pPr>
        <w:spacing w:line="360" w:lineRule="auto"/>
        <w:ind w:firstLine="420" w:firstLineChars="200"/>
        <w:rPr>
          <w:rFonts w:ascii="宋体" w:hAnsi="宋体" w:cs="仿宋"/>
        </w:rPr>
      </w:pPr>
    </w:p>
    <w:p>
      <w:pPr>
        <w:spacing w:line="360" w:lineRule="auto"/>
        <w:ind w:firstLine="420" w:firstLineChars="200"/>
        <w:rPr>
          <w:rFonts w:ascii="宋体" w:hAnsi="宋体" w:cs="仿宋"/>
        </w:rPr>
      </w:pPr>
    </w:p>
    <w:p>
      <w:pPr>
        <w:spacing w:line="360" w:lineRule="auto"/>
        <w:ind w:firstLine="420" w:firstLineChars="200"/>
        <w:rPr>
          <w:rFonts w:ascii="宋体" w:hAnsi="宋体" w:cs="仿宋"/>
        </w:rPr>
      </w:pPr>
    </w:p>
    <w:p>
      <w:pPr>
        <w:spacing w:line="360" w:lineRule="auto"/>
        <w:ind w:firstLine="420" w:firstLineChars="200"/>
        <w:rPr>
          <w:rFonts w:ascii="宋体" w:hAnsi="宋体" w:cs="仿宋"/>
        </w:rPr>
      </w:pPr>
    </w:p>
    <w:p>
      <w:pPr>
        <w:spacing w:line="360" w:lineRule="auto"/>
        <w:ind w:firstLine="420" w:firstLineChars="200"/>
        <w:rPr>
          <w:rFonts w:ascii="宋体" w:hAnsi="宋体" w:cs="仿宋"/>
        </w:rPr>
      </w:pPr>
    </w:p>
    <w:p>
      <w:pPr>
        <w:spacing w:line="360" w:lineRule="auto"/>
        <w:ind w:firstLine="420" w:firstLineChars="200"/>
        <w:rPr>
          <w:rFonts w:ascii="宋体" w:hAnsi="宋体" w:cs="仿宋"/>
        </w:rPr>
      </w:pPr>
      <w:r>
        <w:drawing>
          <wp:inline distT="0" distB="0" distL="114300" distR="114300">
            <wp:extent cx="5569585" cy="86226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83340" cy="8643364"/>
                    </a:xfrm>
                    <a:prstGeom prst="rect">
                      <a:avLst/>
                    </a:prstGeom>
                    <a:noFill/>
                    <a:ln>
                      <a:noFill/>
                    </a:ln>
                  </pic:spPr>
                </pic:pic>
              </a:graphicData>
            </a:graphic>
          </wp:inline>
        </w:drawing>
      </w:r>
    </w:p>
    <w:p>
      <w:pPr>
        <w:widowControl/>
        <w:jc w:val="left"/>
        <w:rPr>
          <w:rFonts w:ascii="宋体" w:hAnsi="宋体"/>
          <w:b/>
          <w:sz w:val="28"/>
          <w:szCs w:val="28"/>
        </w:rPr>
      </w:pPr>
      <w:r>
        <w:rPr>
          <w:rFonts w:ascii="宋体" w:hAnsi="宋体"/>
          <w:b/>
          <w:sz w:val="28"/>
          <w:szCs w:val="28"/>
        </w:rPr>
        <w:br w:type="page"/>
      </w:r>
    </w:p>
    <w:p>
      <w:pPr>
        <w:pStyle w:val="37"/>
        <w:numPr>
          <w:ilvl w:val="0"/>
          <w:numId w:val="1"/>
        </w:numPr>
        <w:spacing w:line="480" w:lineRule="exact"/>
        <w:ind w:firstLineChars="0"/>
        <w:jc w:val="center"/>
        <w:rPr>
          <w:rFonts w:ascii="宋体" w:hAnsi="宋体"/>
          <w:b/>
          <w:sz w:val="28"/>
          <w:szCs w:val="28"/>
        </w:rPr>
      </w:pPr>
      <w:r>
        <w:rPr>
          <w:rFonts w:ascii="宋体" w:hAnsi="宋体"/>
          <w:b/>
          <w:sz w:val="28"/>
          <w:szCs w:val="28"/>
        </w:rPr>
        <w:t>技术规范</w:t>
      </w:r>
    </w:p>
    <w:p>
      <w:pPr>
        <w:pStyle w:val="37"/>
        <w:numPr>
          <w:ilvl w:val="0"/>
          <w:numId w:val="8"/>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产品标准和规范</w:t>
      </w:r>
    </w:p>
    <w:p>
      <w:pPr>
        <w:pStyle w:val="37"/>
        <w:numPr>
          <w:ilvl w:val="0"/>
          <w:numId w:val="9"/>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投标产品须符合</w:t>
      </w:r>
      <w:r>
        <w:rPr>
          <w:rFonts w:hint="eastAsia" w:cs="Arial" w:asciiTheme="minorEastAsia" w:hAnsiTheme="minorEastAsia" w:eastAsiaTheme="minorEastAsia"/>
          <w:b/>
          <w:bCs/>
          <w:sz w:val="28"/>
          <w:szCs w:val="28"/>
          <w:u w:val="single"/>
        </w:rPr>
        <w:t>现行中华人民共和国国家标准和规范</w:t>
      </w:r>
      <w:r>
        <w:rPr>
          <w:rFonts w:hint="eastAsia" w:cs="Arial" w:asciiTheme="minorEastAsia" w:hAnsiTheme="minorEastAsia" w:eastAsiaTheme="minorEastAsia"/>
          <w:sz w:val="28"/>
          <w:szCs w:val="28"/>
        </w:rPr>
        <w:t>，如有修订，投标人应符合最新版本要求；</w:t>
      </w:r>
    </w:p>
    <w:p>
      <w:pPr>
        <w:pStyle w:val="37"/>
        <w:numPr>
          <w:ilvl w:val="0"/>
          <w:numId w:val="9"/>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在设计、制造中，零部件须采用标准配件，以提高零部件之间的互换性。零部件易于拆装，便于维修。</w:t>
      </w:r>
    </w:p>
    <w:p>
      <w:pPr>
        <w:pStyle w:val="37"/>
        <w:numPr>
          <w:ilvl w:val="0"/>
          <w:numId w:val="8"/>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现场查勘</w:t>
      </w:r>
    </w:p>
    <w:p>
      <w:pPr>
        <w:pStyle w:val="37"/>
        <w:spacing w:line="480" w:lineRule="exact"/>
        <w:ind w:left="440" w:firstLine="562"/>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工程主体施工已进行施工。投标人投标前，如有必要可自行前往施工现场进行实际勘察。</w:t>
      </w:r>
    </w:p>
    <w:p>
      <w:pPr>
        <w:pStyle w:val="37"/>
        <w:numPr>
          <w:ilvl w:val="0"/>
          <w:numId w:val="8"/>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中标人提供资料</w:t>
      </w:r>
    </w:p>
    <w:p>
      <w:pPr>
        <w:numPr>
          <w:ilvl w:val="0"/>
          <w:numId w:val="10"/>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供配电要求；</w:t>
      </w:r>
    </w:p>
    <w:p>
      <w:pPr>
        <w:numPr>
          <w:ilvl w:val="0"/>
          <w:numId w:val="10"/>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设备布置、承载、配管要求图（合同签订时）；</w:t>
      </w:r>
    </w:p>
    <w:p>
      <w:pPr>
        <w:numPr>
          <w:ilvl w:val="0"/>
          <w:numId w:val="10"/>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设备安装、操作、备件清单、维护手册或说明书（中文版）；</w:t>
      </w:r>
    </w:p>
    <w:p>
      <w:pPr>
        <w:numPr>
          <w:ilvl w:val="0"/>
          <w:numId w:val="10"/>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中标人认为有必要提供的其他文件和技术资料。</w:t>
      </w:r>
    </w:p>
    <w:p>
      <w:pPr>
        <w:widowControl/>
        <w:jc w:val="left"/>
        <w:rPr>
          <w:rFonts w:cs="Arial" w:asciiTheme="minorEastAsia" w:hAnsiTheme="minorEastAsia" w:eastAsiaTheme="minorEastAsia"/>
          <w:b/>
          <w:bCs/>
          <w:sz w:val="28"/>
          <w:szCs w:val="28"/>
        </w:rPr>
      </w:pPr>
      <w:bookmarkStart w:id="1" w:name="_Toc401759743"/>
      <w:bookmarkStart w:id="2" w:name="_Toc407632145"/>
      <w:bookmarkStart w:id="3" w:name="_Toc359135981"/>
      <w:bookmarkStart w:id="4" w:name="_Toc399336593"/>
      <w:r>
        <w:rPr>
          <w:rFonts w:cs="Arial" w:asciiTheme="minorEastAsia" w:hAnsiTheme="minorEastAsia" w:eastAsiaTheme="minorEastAsia"/>
          <w:b/>
          <w:bCs/>
          <w:sz w:val="28"/>
          <w:szCs w:val="28"/>
        </w:rPr>
        <w:br w:type="page"/>
      </w:r>
    </w:p>
    <w:p>
      <w:pPr>
        <w:pStyle w:val="37"/>
        <w:numPr>
          <w:ilvl w:val="0"/>
          <w:numId w:val="8"/>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安装</w:t>
      </w:r>
      <w:bookmarkEnd w:id="1"/>
      <w:bookmarkEnd w:id="2"/>
      <w:bookmarkEnd w:id="3"/>
      <w:bookmarkEnd w:id="4"/>
      <w:r>
        <w:rPr>
          <w:rFonts w:hint="eastAsia" w:cs="Arial" w:asciiTheme="minorEastAsia" w:hAnsiTheme="minorEastAsia" w:eastAsiaTheme="minorEastAsia"/>
          <w:b/>
          <w:bCs/>
          <w:sz w:val="28"/>
          <w:szCs w:val="28"/>
        </w:rPr>
        <w:t>、调试</w:t>
      </w:r>
    </w:p>
    <w:p>
      <w:pPr>
        <w:pStyle w:val="34"/>
        <w:numPr>
          <w:ilvl w:val="0"/>
          <w:numId w:val="11"/>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中标人须派遣必要数量的有资格的技术人员到招标人现场提供安装、调试指导服务，直至验收完成；</w:t>
      </w:r>
    </w:p>
    <w:p>
      <w:pPr>
        <w:pStyle w:val="34"/>
        <w:numPr>
          <w:ilvl w:val="0"/>
          <w:numId w:val="11"/>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设备试运行应在有招标人有关人员的监督下进行，具体时间由招标人另行通知；</w:t>
      </w:r>
    </w:p>
    <w:p>
      <w:pPr>
        <w:pStyle w:val="34"/>
        <w:numPr>
          <w:ilvl w:val="0"/>
          <w:numId w:val="11"/>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中标人负责安装、调试过程中工作人员食宿、交通等一切额外费用。</w:t>
      </w:r>
    </w:p>
    <w:p>
      <w:pPr>
        <w:pStyle w:val="37"/>
        <w:numPr>
          <w:ilvl w:val="0"/>
          <w:numId w:val="8"/>
        </w:numPr>
        <w:spacing w:line="480" w:lineRule="exact"/>
        <w:ind w:firstLineChars="0"/>
        <w:rPr>
          <w:rFonts w:cs="Arial" w:asciiTheme="minorEastAsia" w:hAnsiTheme="minorEastAsia" w:eastAsiaTheme="minorEastAsia"/>
          <w:b/>
          <w:bCs/>
          <w:sz w:val="28"/>
          <w:szCs w:val="28"/>
        </w:rPr>
      </w:pPr>
      <w:bookmarkStart w:id="5" w:name="_Toc401759744"/>
      <w:bookmarkStart w:id="6" w:name="_Toc407632146"/>
      <w:bookmarkStart w:id="7" w:name="_Toc399336594"/>
      <w:bookmarkStart w:id="8" w:name="_Toc359135982"/>
      <w:bookmarkStart w:id="9" w:name="_Toc401759745"/>
      <w:bookmarkStart w:id="10" w:name="_Toc359135983"/>
      <w:bookmarkStart w:id="11" w:name="_Toc399336595"/>
      <w:bookmarkStart w:id="12" w:name="_Toc407632147"/>
      <w:r>
        <w:rPr>
          <w:rFonts w:hint="eastAsia" w:cs="Arial" w:asciiTheme="minorEastAsia" w:hAnsiTheme="minorEastAsia" w:eastAsiaTheme="minorEastAsia"/>
          <w:b/>
          <w:bCs/>
          <w:sz w:val="28"/>
          <w:szCs w:val="28"/>
        </w:rPr>
        <w:t>验  收</w:t>
      </w:r>
      <w:bookmarkEnd w:id="5"/>
      <w:bookmarkEnd w:id="6"/>
      <w:bookmarkEnd w:id="7"/>
      <w:bookmarkEnd w:id="8"/>
    </w:p>
    <w:p>
      <w:pPr>
        <w:pStyle w:val="34"/>
        <w:numPr>
          <w:ilvl w:val="0"/>
          <w:numId w:val="12"/>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运行结果符合</w:t>
      </w:r>
      <w:r>
        <w:rPr>
          <w:rFonts w:hint="eastAsia" w:cs="Arial" w:asciiTheme="minorEastAsia" w:hAnsiTheme="minorEastAsia" w:eastAsiaTheme="minorEastAsia"/>
          <w:b/>
          <w:bCs/>
          <w:sz w:val="28"/>
          <w:szCs w:val="28"/>
        </w:rPr>
        <w:t>产品规格要求</w:t>
      </w:r>
      <w:r>
        <w:rPr>
          <w:rFonts w:hint="eastAsia" w:asciiTheme="minorEastAsia" w:hAnsiTheme="minorEastAsia" w:eastAsiaTheme="minorEastAsia"/>
          <w:sz w:val="28"/>
          <w:szCs w:val="28"/>
        </w:rPr>
        <w:t>。</w:t>
      </w:r>
    </w:p>
    <w:p>
      <w:pPr>
        <w:pStyle w:val="34"/>
        <w:numPr>
          <w:ilvl w:val="0"/>
          <w:numId w:val="12"/>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在进行测试和验收运行过程中发生的故障已被消除并得到招标人的认可。</w:t>
      </w:r>
    </w:p>
    <w:p>
      <w:pPr>
        <w:pStyle w:val="34"/>
        <w:numPr>
          <w:ilvl w:val="0"/>
          <w:numId w:val="12"/>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所有合同中规定的货物和材料都已提交。</w:t>
      </w:r>
    </w:p>
    <w:p>
      <w:pPr>
        <w:pStyle w:val="34"/>
        <w:numPr>
          <w:ilvl w:val="0"/>
          <w:numId w:val="12"/>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整套设备图纸及技术文件都已提交并得到接受，特种设备资料获得有关部门的验收并得到使用证书。</w:t>
      </w:r>
    </w:p>
    <w:p>
      <w:pPr>
        <w:pStyle w:val="34"/>
        <w:numPr>
          <w:ilvl w:val="0"/>
          <w:numId w:val="12"/>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中标人已对招标人的操作、维护人员进行制冷原理和电器知识的培训。</w:t>
      </w:r>
    </w:p>
    <w:p>
      <w:pPr>
        <w:pStyle w:val="37"/>
        <w:numPr>
          <w:ilvl w:val="0"/>
          <w:numId w:val="8"/>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售后服务</w:t>
      </w:r>
      <w:bookmarkEnd w:id="9"/>
      <w:bookmarkEnd w:id="10"/>
      <w:bookmarkEnd w:id="11"/>
      <w:r>
        <w:rPr>
          <w:rFonts w:hint="eastAsia" w:cs="Arial" w:asciiTheme="minorEastAsia" w:hAnsiTheme="minorEastAsia" w:eastAsiaTheme="minorEastAsia"/>
          <w:b/>
          <w:bCs/>
          <w:sz w:val="28"/>
          <w:szCs w:val="28"/>
        </w:rPr>
        <w:t>承诺</w:t>
      </w:r>
      <w:bookmarkEnd w:id="12"/>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质 保 期：</w:t>
      </w:r>
      <w:r>
        <w:rPr>
          <w:rFonts w:hint="eastAsia" w:cs="Arial" w:asciiTheme="minorEastAsia" w:hAnsiTheme="minorEastAsia" w:eastAsiaTheme="minorEastAsia"/>
          <w:b/>
          <w:bCs/>
          <w:sz w:val="28"/>
          <w:szCs w:val="28"/>
          <w:u w:val="single"/>
        </w:rPr>
        <w:t>验收合格之日起12个月，或产品到达招标人现场1</w:t>
      </w:r>
      <w:r>
        <w:rPr>
          <w:rFonts w:cs="Arial" w:asciiTheme="minorEastAsia" w:hAnsiTheme="minorEastAsia" w:eastAsiaTheme="minorEastAsia"/>
          <w:b/>
          <w:bCs/>
          <w:sz w:val="28"/>
          <w:szCs w:val="28"/>
          <w:u w:val="single"/>
        </w:rPr>
        <w:t>8</w:t>
      </w:r>
      <w:r>
        <w:rPr>
          <w:rFonts w:hint="eastAsia" w:cs="Arial" w:asciiTheme="minorEastAsia" w:hAnsiTheme="minorEastAsia" w:eastAsiaTheme="minorEastAsia"/>
          <w:b/>
          <w:bCs/>
          <w:sz w:val="28"/>
          <w:szCs w:val="28"/>
          <w:u w:val="single"/>
        </w:rPr>
        <w:t>个月，以先到为准。</w:t>
      </w:r>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服务时效：</w:t>
      </w:r>
      <w:r>
        <w:rPr>
          <w:rFonts w:hint="eastAsia" w:asciiTheme="minorEastAsia" w:hAnsiTheme="minorEastAsia" w:eastAsiaTheme="minorEastAsia"/>
          <w:sz w:val="28"/>
          <w:szCs w:val="28"/>
        </w:rPr>
        <w:t>中标人须在</w:t>
      </w:r>
      <w:r>
        <w:rPr>
          <w:rFonts w:asciiTheme="minorEastAsia" w:hAnsiTheme="minorEastAsia" w:eastAsiaTheme="minorEastAsia"/>
          <w:b/>
          <w:bCs/>
          <w:color w:val="000000" w:themeColor="text1"/>
          <w:sz w:val="28"/>
          <w:szCs w:val="28"/>
          <w:u w:val="single"/>
          <w14:textFill>
            <w14:solidFill>
              <w14:schemeClr w14:val="tx1"/>
            </w14:solidFill>
          </w14:textFill>
        </w:rPr>
        <w:t>8</w:t>
      </w:r>
      <w:r>
        <w:rPr>
          <w:rFonts w:hint="eastAsia" w:asciiTheme="minorEastAsia" w:hAnsiTheme="minorEastAsia" w:eastAsiaTheme="minorEastAsia"/>
          <w:b/>
          <w:bCs/>
          <w:color w:val="000000" w:themeColor="text1"/>
          <w:sz w:val="28"/>
          <w:szCs w:val="28"/>
          <w:u w:val="single"/>
          <w14:textFill>
            <w14:solidFill>
              <w14:schemeClr w14:val="tx1"/>
            </w14:solidFill>
          </w14:textFill>
        </w:rPr>
        <w:t>小时内</w:t>
      </w:r>
      <w:r>
        <w:rPr>
          <w:rFonts w:hint="eastAsia" w:asciiTheme="minorEastAsia" w:hAnsiTheme="minorEastAsia" w:eastAsiaTheme="minorEastAsia"/>
          <w:sz w:val="28"/>
          <w:szCs w:val="28"/>
        </w:rPr>
        <w:t>派遣必要数量的有资格的技术人员到招标人现场提供服务，以满足检修、维护、故障排除及操作使用等方面的需要。</w:t>
      </w:r>
    </w:p>
    <w:p>
      <w:pPr>
        <w:pStyle w:val="37"/>
        <w:numPr>
          <w:ilvl w:val="0"/>
          <w:numId w:val="8"/>
        </w:numPr>
        <w:spacing w:line="480" w:lineRule="exact"/>
        <w:ind w:firstLineChars="0"/>
        <w:rPr>
          <w:rFonts w:cs="Arial" w:asciiTheme="minorEastAsia" w:hAnsiTheme="minorEastAsia" w:eastAsiaTheme="minorEastAsia"/>
          <w:b/>
          <w:bCs/>
          <w:sz w:val="28"/>
          <w:szCs w:val="28"/>
        </w:rPr>
      </w:pPr>
      <w:bookmarkStart w:id="13" w:name="_Toc359135984"/>
      <w:bookmarkStart w:id="14" w:name="_Toc407632148"/>
      <w:bookmarkStart w:id="15" w:name="_Toc401759746"/>
      <w:bookmarkStart w:id="16" w:name="_Toc399336596"/>
      <w:r>
        <w:rPr>
          <w:rFonts w:hint="eastAsia" w:cs="Arial" w:asciiTheme="minorEastAsia" w:hAnsiTheme="minorEastAsia" w:eastAsiaTheme="minorEastAsia"/>
          <w:b/>
          <w:bCs/>
          <w:sz w:val="28"/>
          <w:szCs w:val="28"/>
        </w:rPr>
        <w:t>备件供应</w:t>
      </w:r>
      <w:bookmarkEnd w:id="13"/>
      <w:bookmarkEnd w:id="14"/>
      <w:bookmarkEnd w:id="15"/>
      <w:bookmarkEnd w:id="16"/>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投标人对各种型号的设备须提供足够的备件、附件和易损件并保证是原厂生产的产品，以满足设备正常运行的需要。</w:t>
      </w:r>
    </w:p>
    <w:p>
      <w:pPr>
        <w:widowControl/>
        <w:jc w:val="left"/>
        <w:rPr>
          <w:rFonts w:ascii="宋体" w:hAnsi="宋体" w:cs="Arial"/>
          <w:sz w:val="30"/>
          <w:szCs w:val="30"/>
        </w:rPr>
      </w:pPr>
      <w:r>
        <w:rPr>
          <w:rFonts w:ascii="宋体" w:hAnsi="宋体" w:cs="Arial"/>
          <w:sz w:val="30"/>
          <w:szCs w:val="30"/>
        </w:rPr>
        <w:br w:type="page"/>
      </w:r>
    </w:p>
    <w:p>
      <w:pPr>
        <w:rPr>
          <w:rFonts w:ascii="宋体" w:hAnsi="宋体" w:cs="Arial"/>
          <w:sz w:val="30"/>
          <w:szCs w:val="30"/>
        </w:rPr>
      </w:pPr>
      <w:r>
        <w:rPr>
          <w:rFonts w:hint="eastAsia" w:ascii="宋体" w:hAnsi="宋体" w:cs="Arial"/>
          <w:sz w:val="30"/>
          <w:szCs w:val="30"/>
        </w:rPr>
        <w:t>附件一：</w:t>
      </w:r>
    </w:p>
    <w:p>
      <w:pPr>
        <w:jc w:val="center"/>
        <w:rPr>
          <w:rFonts w:ascii="宋体" w:hAnsi="宋体" w:cs="Arial"/>
          <w:sz w:val="30"/>
          <w:szCs w:val="30"/>
        </w:rPr>
      </w:pPr>
      <w:r>
        <w:rPr>
          <w:rFonts w:hint="eastAsia" w:ascii="宋体" w:hAnsi="宋体" w:cs="Arial"/>
          <w:sz w:val="30"/>
          <w:szCs w:val="30"/>
        </w:rPr>
        <w:t>评 分 表</w:t>
      </w:r>
    </w:p>
    <w:p>
      <w:pPr>
        <w:jc w:val="center"/>
        <w:rPr>
          <w:rFonts w:ascii="宋体" w:hAnsi="宋体" w:cs="Arial"/>
          <w:sz w:val="30"/>
          <w:szCs w:val="30"/>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295"/>
        <w:gridCol w:w="3230"/>
        <w:gridCol w:w="855"/>
        <w:gridCol w:w="1289"/>
        <w:gridCol w:w="129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14" w:type="pct"/>
            <w:vAlign w:val="center"/>
          </w:tcPr>
          <w:p>
            <w:pPr>
              <w:spacing w:after="120"/>
              <w:jc w:val="center"/>
              <w:rPr>
                <w:rFonts w:ascii="Calibri" w:hAnsi="Calibri"/>
                <w:sz w:val="24"/>
                <w:szCs w:val="21"/>
              </w:rPr>
            </w:pPr>
            <w:r>
              <w:rPr>
                <w:rFonts w:hint="eastAsia" w:ascii="Calibri" w:hAnsi="Calibri"/>
                <w:sz w:val="24"/>
                <w:szCs w:val="21"/>
              </w:rPr>
              <w:t>序 号</w:t>
            </w:r>
          </w:p>
        </w:tc>
        <w:tc>
          <w:tcPr>
            <w:tcW w:w="642" w:type="pct"/>
            <w:vAlign w:val="center"/>
          </w:tcPr>
          <w:p>
            <w:pPr>
              <w:spacing w:after="120"/>
              <w:jc w:val="center"/>
              <w:rPr>
                <w:rFonts w:ascii="Calibri" w:hAnsi="Calibri"/>
                <w:sz w:val="24"/>
                <w:szCs w:val="21"/>
              </w:rPr>
            </w:pPr>
            <w:r>
              <w:rPr>
                <w:rFonts w:ascii="Calibri" w:hAnsi="Calibri"/>
                <w:sz w:val="24"/>
                <w:szCs w:val="21"/>
              </w:rPr>
              <w:t>评分因素</w:t>
            </w:r>
          </w:p>
        </w:tc>
        <w:tc>
          <w:tcPr>
            <w:tcW w:w="1601" w:type="pct"/>
            <w:vAlign w:val="center"/>
          </w:tcPr>
          <w:p>
            <w:pPr>
              <w:spacing w:after="120"/>
              <w:jc w:val="center"/>
              <w:rPr>
                <w:rFonts w:ascii="Calibri" w:hAnsi="Calibri"/>
                <w:sz w:val="24"/>
                <w:szCs w:val="21"/>
              </w:rPr>
            </w:pPr>
            <w:r>
              <w:rPr>
                <w:rFonts w:ascii="Calibri" w:hAnsi="Calibri"/>
                <w:sz w:val="24"/>
                <w:szCs w:val="21"/>
              </w:rPr>
              <w:t>评审标准</w:t>
            </w:r>
          </w:p>
        </w:tc>
        <w:tc>
          <w:tcPr>
            <w:tcW w:w="423" w:type="pct"/>
            <w:vAlign w:val="center"/>
          </w:tcPr>
          <w:p>
            <w:pPr>
              <w:spacing w:after="120"/>
              <w:jc w:val="center"/>
              <w:rPr>
                <w:rFonts w:ascii="Calibri" w:hAnsi="Calibri"/>
                <w:sz w:val="24"/>
                <w:szCs w:val="21"/>
              </w:rPr>
            </w:pPr>
            <w:r>
              <w:rPr>
                <w:rFonts w:ascii="Calibri" w:hAnsi="Calibri"/>
                <w:sz w:val="24"/>
                <w:szCs w:val="21"/>
              </w:rPr>
              <w:t>分值</w:t>
            </w:r>
          </w:p>
        </w:tc>
        <w:tc>
          <w:tcPr>
            <w:tcW w:w="639" w:type="pct"/>
            <w:vAlign w:val="center"/>
          </w:tcPr>
          <w:p>
            <w:pPr>
              <w:spacing w:after="120"/>
              <w:ind w:left="210" w:leftChars="100" w:firstLine="240" w:firstLineChars="100"/>
              <w:jc w:val="center"/>
              <w:rPr>
                <w:rFonts w:ascii="Calibri" w:hAnsi="Calibri"/>
                <w:sz w:val="24"/>
                <w:szCs w:val="21"/>
              </w:rPr>
            </w:pPr>
          </w:p>
        </w:tc>
        <w:tc>
          <w:tcPr>
            <w:tcW w:w="640" w:type="pct"/>
            <w:vAlign w:val="center"/>
          </w:tcPr>
          <w:p>
            <w:pPr>
              <w:spacing w:after="120"/>
              <w:ind w:left="210" w:leftChars="100" w:firstLine="240" w:firstLineChars="100"/>
              <w:jc w:val="center"/>
              <w:rPr>
                <w:rFonts w:ascii="Calibri" w:hAnsi="Calibri"/>
                <w:sz w:val="24"/>
                <w:szCs w:val="21"/>
              </w:rPr>
            </w:pPr>
          </w:p>
        </w:tc>
        <w:tc>
          <w:tcPr>
            <w:tcW w:w="637" w:type="pct"/>
            <w:vAlign w:val="center"/>
          </w:tcPr>
          <w:p>
            <w:pPr>
              <w:spacing w:after="120"/>
              <w:ind w:left="210" w:leftChars="100" w:firstLine="240" w:firstLineChars="100"/>
              <w:jc w:val="center"/>
              <w:rPr>
                <w:rFonts w:ascii="Calibri" w:hAnsi="Calibr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1</w:t>
            </w:r>
          </w:p>
        </w:tc>
        <w:tc>
          <w:tcPr>
            <w:tcW w:w="642" w:type="pct"/>
            <w:vAlign w:val="center"/>
          </w:tcPr>
          <w:p>
            <w:pPr>
              <w:spacing w:after="120"/>
              <w:jc w:val="center"/>
              <w:rPr>
                <w:rFonts w:ascii="宋体" w:hAnsi="宋体"/>
                <w:sz w:val="24"/>
                <w:szCs w:val="21"/>
              </w:rPr>
            </w:pPr>
            <w:r>
              <w:rPr>
                <w:rFonts w:hint="eastAsia" w:ascii="宋体" w:hAnsi="宋体"/>
                <w:sz w:val="24"/>
                <w:szCs w:val="21"/>
              </w:rPr>
              <w:t>报价</w:t>
            </w:r>
          </w:p>
          <w:p>
            <w:pPr>
              <w:spacing w:after="120"/>
              <w:jc w:val="center"/>
              <w:rPr>
                <w:rFonts w:ascii="宋体" w:hAnsi="宋体"/>
                <w:sz w:val="24"/>
                <w:szCs w:val="21"/>
              </w:rPr>
            </w:pPr>
            <w:r>
              <w:rPr>
                <w:rFonts w:hint="eastAsia" w:ascii="宋体" w:hAnsi="宋体"/>
                <w:sz w:val="24"/>
                <w:szCs w:val="21"/>
              </w:rPr>
              <w:t>70分</w:t>
            </w:r>
          </w:p>
        </w:tc>
        <w:tc>
          <w:tcPr>
            <w:tcW w:w="1601" w:type="pct"/>
            <w:vAlign w:val="center"/>
          </w:tcPr>
          <w:p>
            <w:pPr>
              <w:adjustRightInd w:val="0"/>
              <w:snapToGrid w:val="0"/>
              <w:spacing w:after="120" w:line="400" w:lineRule="exact"/>
              <w:jc w:val="left"/>
              <w:rPr>
                <w:rFonts w:ascii="宋体" w:hAnsi="宋体"/>
                <w:snapToGrid w:val="0"/>
                <w:sz w:val="24"/>
                <w:szCs w:val="21"/>
              </w:rPr>
            </w:pPr>
            <w:r>
              <w:rPr>
                <w:rFonts w:hint="eastAsia" w:ascii="宋体" w:hAnsi="宋体"/>
                <w:snapToGrid w:val="0"/>
                <w:sz w:val="24"/>
                <w:szCs w:val="21"/>
              </w:rPr>
              <w:t>1、以满足招标文件要求的最低报价为评标基准价，得</w:t>
            </w:r>
            <w:r>
              <w:rPr>
                <w:rFonts w:ascii="宋体" w:hAnsi="宋体"/>
                <w:snapToGrid w:val="0"/>
                <w:sz w:val="24"/>
                <w:szCs w:val="21"/>
              </w:rPr>
              <w:t>70</w:t>
            </w:r>
            <w:r>
              <w:rPr>
                <w:rFonts w:hint="eastAsia" w:ascii="宋体" w:hAnsi="宋体"/>
                <w:snapToGrid w:val="0"/>
                <w:sz w:val="24"/>
                <w:szCs w:val="21"/>
              </w:rPr>
              <w:t>分。</w:t>
            </w:r>
          </w:p>
          <w:p>
            <w:pPr>
              <w:spacing w:after="120"/>
              <w:jc w:val="left"/>
              <w:rPr>
                <w:rFonts w:ascii="宋体" w:hAnsi="宋体"/>
                <w:snapToGrid w:val="0"/>
                <w:sz w:val="24"/>
                <w:szCs w:val="21"/>
              </w:rPr>
            </w:pPr>
            <w:r>
              <w:rPr>
                <w:rFonts w:hint="eastAsia" w:ascii="宋体" w:hAnsi="宋体"/>
                <w:snapToGrid w:val="0"/>
                <w:sz w:val="24"/>
                <w:szCs w:val="21"/>
              </w:rPr>
              <w:t>2、其他投标报价得分＝（最低报价/其他投标报价）×70，保留小数点后一位。</w:t>
            </w:r>
          </w:p>
        </w:tc>
        <w:tc>
          <w:tcPr>
            <w:tcW w:w="423" w:type="pct"/>
            <w:vAlign w:val="center"/>
          </w:tcPr>
          <w:p>
            <w:pPr>
              <w:spacing w:after="120"/>
              <w:ind w:left="210" w:leftChars="100"/>
              <w:rPr>
                <w:rFonts w:ascii="宋体" w:hAnsi="宋体"/>
                <w:sz w:val="24"/>
                <w:szCs w:val="21"/>
              </w:rPr>
            </w:pPr>
            <w:r>
              <w:rPr>
                <w:rFonts w:ascii="宋体" w:hAnsi="宋体"/>
                <w:sz w:val="24"/>
                <w:szCs w:val="21"/>
              </w:rPr>
              <w:t>7</w:t>
            </w:r>
            <w:r>
              <w:rPr>
                <w:rFonts w:hint="eastAsia" w:ascii="宋体" w:hAnsi="宋体"/>
                <w:sz w:val="24"/>
                <w:szCs w:val="21"/>
              </w:rPr>
              <w:t>0</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2</w:t>
            </w:r>
          </w:p>
        </w:tc>
        <w:tc>
          <w:tcPr>
            <w:tcW w:w="642" w:type="pct"/>
            <w:vAlign w:val="center"/>
          </w:tcPr>
          <w:p>
            <w:pPr>
              <w:spacing w:after="120"/>
              <w:jc w:val="center"/>
              <w:rPr>
                <w:rFonts w:ascii="宋体" w:hAnsi="宋体"/>
                <w:sz w:val="24"/>
                <w:szCs w:val="21"/>
              </w:rPr>
            </w:pPr>
            <w:r>
              <w:rPr>
                <w:rFonts w:hint="eastAsia" w:ascii="宋体" w:hAnsi="宋体"/>
                <w:sz w:val="24"/>
                <w:szCs w:val="21"/>
              </w:rPr>
              <w:t>技术响应</w:t>
            </w:r>
          </w:p>
          <w:p>
            <w:pPr>
              <w:spacing w:after="120"/>
              <w:jc w:val="center"/>
              <w:rPr>
                <w:rFonts w:ascii="宋体" w:hAnsi="宋体"/>
                <w:sz w:val="24"/>
                <w:szCs w:val="21"/>
              </w:rPr>
            </w:pPr>
            <w:r>
              <w:rPr>
                <w:rFonts w:hint="eastAsia" w:ascii="宋体" w:hAnsi="宋体"/>
                <w:sz w:val="24"/>
                <w:szCs w:val="21"/>
              </w:rPr>
              <w:t>24分</w:t>
            </w:r>
          </w:p>
        </w:tc>
        <w:tc>
          <w:tcPr>
            <w:tcW w:w="1601" w:type="pct"/>
            <w:vAlign w:val="center"/>
          </w:tcPr>
          <w:p>
            <w:pPr>
              <w:spacing w:after="120"/>
              <w:jc w:val="left"/>
              <w:rPr>
                <w:rFonts w:ascii="宋体" w:hAnsi="宋体"/>
                <w:sz w:val="24"/>
                <w:szCs w:val="21"/>
              </w:rPr>
            </w:pPr>
            <w:r>
              <w:rPr>
                <w:rFonts w:ascii="宋体" w:hAnsi="宋体"/>
                <w:sz w:val="24"/>
                <w:szCs w:val="21"/>
              </w:rPr>
              <w:t>投标单位对</w:t>
            </w:r>
            <w:r>
              <w:rPr>
                <w:rFonts w:hint="eastAsia" w:ascii="宋体" w:hAnsi="宋体"/>
                <w:sz w:val="24"/>
                <w:szCs w:val="21"/>
              </w:rPr>
              <w:t>《产品规格要求》</w:t>
            </w:r>
            <w:r>
              <w:rPr>
                <w:rFonts w:ascii="宋体" w:hAnsi="宋体"/>
                <w:sz w:val="24"/>
                <w:szCs w:val="21"/>
              </w:rPr>
              <w:t>具体响应程度</w:t>
            </w:r>
            <w:r>
              <w:rPr>
                <w:rFonts w:hint="eastAsia" w:ascii="宋体" w:hAnsi="宋体"/>
                <w:sz w:val="24"/>
                <w:szCs w:val="21"/>
              </w:rPr>
              <w:t>：全部响应即满足招标文件技术参数，得24分。</w:t>
            </w:r>
          </w:p>
          <w:p>
            <w:pPr>
              <w:spacing w:after="120"/>
              <w:jc w:val="left"/>
              <w:rPr>
                <w:rFonts w:ascii="宋体" w:hAnsi="宋体"/>
                <w:sz w:val="24"/>
                <w:szCs w:val="21"/>
              </w:rPr>
            </w:pPr>
            <w:r>
              <w:rPr>
                <w:rFonts w:hint="eastAsia" w:ascii="宋体" w:hAnsi="宋体"/>
                <w:sz w:val="24"/>
                <w:szCs w:val="21"/>
              </w:rPr>
              <w:t>每有一项不响应扣除</w:t>
            </w:r>
            <w:r>
              <w:rPr>
                <w:rFonts w:ascii="宋体" w:hAnsi="宋体"/>
                <w:sz w:val="24"/>
                <w:szCs w:val="21"/>
              </w:rPr>
              <w:t>6</w:t>
            </w:r>
            <w:r>
              <w:rPr>
                <w:rFonts w:hint="eastAsia" w:ascii="宋体" w:hAnsi="宋体"/>
                <w:sz w:val="24"/>
                <w:szCs w:val="21"/>
              </w:rPr>
              <w:t>分。</w:t>
            </w:r>
          </w:p>
        </w:tc>
        <w:tc>
          <w:tcPr>
            <w:tcW w:w="423" w:type="pct"/>
            <w:vAlign w:val="center"/>
          </w:tcPr>
          <w:p>
            <w:pPr>
              <w:spacing w:after="120"/>
              <w:ind w:left="210" w:leftChars="100"/>
              <w:rPr>
                <w:rFonts w:ascii="宋体" w:hAnsi="宋体"/>
                <w:sz w:val="24"/>
                <w:szCs w:val="21"/>
              </w:rPr>
            </w:pPr>
            <w:r>
              <w:rPr>
                <w:rFonts w:hint="eastAsia" w:ascii="宋体" w:hAnsi="宋体"/>
                <w:sz w:val="24"/>
                <w:szCs w:val="21"/>
              </w:rPr>
              <w:t>24</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3</w:t>
            </w:r>
          </w:p>
        </w:tc>
        <w:tc>
          <w:tcPr>
            <w:tcW w:w="642" w:type="pct"/>
            <w:vAlign w:val="center"/>
          </w:tcPr>
          <w:p>
            <w:pPr>
              <w:spacing w:after="120"/>
              <w:jc w:val="center"/>
              <w:rPr>
                <w:rFonts w:ascii="宋体" w:hAnsi="宋体"/>
                <w:sz w:val="24"/>
                <w:szCs w:val="21"/>
              </w:rPr>
            </w:pPr>
            <w:r>
              <w:rPr>
                <w:rFonts w:hint="eastAsia" w:ascii="宋体" w:hAnsi="宋体"/>
                <w:sz w:val="24"/>
                <w:szCs w:val="21"/>
              </w:rPr>
              <w:t>质保期</w:t>
            </w:r>
          </w:p>
          <w:p>
            <w:pPr>
              <w:spacing w:after="120"/>
              <w:jc w:val="center"/>
              <w:rPr>
                <w:rFonts w:ascii="宋体" w:hAnsi="宋体"/>
                <w:sz w:val="24"/>
                <w:szCs w:val="21"/>
              </w:rPr>
            </w:pPr>
            <w:r>
              <w:rPr>
                <w:rFonts w:hint="eastAsia" w:ascii="宋体" w:hAnsi="宋体"/>
                <w:sz w:val="24"/>
                <w:szCs w:val="21"/>
              </w:rPr>
              <w:t>6分</w:t>
            </w:r>
          </w:p>
        </w:tc>
        <w:tc>
          <w:tcPr>
            <w:tcW w:w="1601" w:type="pct"/>
          </w:tcPr>
          <w:p>
            <w:pPr>
              <w:pStyle w:val="37"/>
              <w:ind w:firstLine="0" w:firstLineChars="0"/>
              <w:jc w:val="left"/>
              <w:rPr>
                <w:rFonts w:ascii="宋体" w:hAnsi="宋体"/>
                <w:sz w:val="24"/>
                <w:szCs w:val="21"/>
              </w:rPr>
            </w:pPr>
            <w:r>
              <w:rPr>
                <w:rFonts w:hint="eastAsia" w:ascii="宋体" w:hAnsi="宋体"/>
                <w:sz w:val="24"/>
                <w:szCs w:val="21"/>
              </w:rPr>
              <w:t>质保期满足要求（验收合格之日起12个月，或产品到达招标人现场18个月）得</w:t>
            </w:r>
            <w:r>
              <w:rPr>
                <w:rFonts w:ascii="宋体" w:hAnsi="宋体"/>
                <w:sz w:val="24"/>
                <w:szCs w:val="21"/>
              </w:rPr>
              <w:t>4</w:t>
            </w:r>
            <w:r>
              <w:rPr>
                <w:rFonts w:hint="eastAsia" w:ascii="宋体" w:hAnsi="宋体"/>
                <w:sz w:val="24"/>
                <w:szCs w:val="21"/>
              </w:rPr>
              <w:t>分</w:t>
            </w:r>
          </w:p>
          <w:p>
            <w:pPr>
              <w:pStyle w:val="37"/>
              <w:ind w:firstLine="0" w:firstLineChars="0"/>
              <w:jc w:val="left"/>
              <w:rPr>
                <w:rFonts w:ascii="宋体" w:hAnsi="宋体"/>
                <w:sz w:val="24"/>
                <w:szCs w:val="21"/>
              </w:rPr>
            </w:pPr>
          </w:p>
          <w:p>
            <w:pPr>
              <w:pStyle w:val="37"/>
              <w:ind w:firstLine="0" w:firstLineChars="0"/>
              <w:jc w:val="left"/>
              <w:rPr>
                <w:rFonts w:ascii="宋体" w:hAnsi="宋体"/>
                <w:sz w:val="24"/>
                <w:szCs w:val="21"/>
              </w:rPr>
            </w:pPr>
            <w:r>
              <w:rPr>
                <w:rFonts w:hint="eastAsia" w:ascii="宋体" w:hAnsi="宋体"/>
                <w:sz w:val="24"/>
                <w:szCs w:val="21"/>
              </w:rPr>
              <w:t>每多1个月加</w:t>
            </w:r>
            <w:r>
              <w:rPr>
                <w:rFonts w:ascii="宋体" w:hAnsi="宋体"/>
                <w:sz w:val="24"/>
                <w:szCs w:val="21"/>
              </w:rPr>
              <w:t>1</w:t>
            </w:r>
            <w:r>
              <w:rPr>
                <w:rFonts w:hint="eastAsia" w:ascii="宋体" w:hAnsi="宋体"/>
                <w:sz w:val="24"/>
                <w:szCs w:val="21"/>
              </w:rPr>
              <w:t>分</w:t>
            </w:r>
          </w:p>
          <w:p>
            <w:pPr>
              <w:pStyle w:val="37"/>
              <w:ind w:firstLine="0" w:firstLineChars="0"/>
              <w:jc w:val="left"/>
              <w:rPr>
                <w:rFonts w:ascii="宋体" w:hAnsi="宋体"/>
                <w:sz w:val="24"/>
                <w:szCs w:val="21"/>
              </w:rPr>
            </w:pPr>
            <w:r>
              <w:rPr>
                <w:rFonts w:hint="eastAsia" w:ascii="宋体" w:hAnsi="宋体"/>
                <w:sz w:val="24"/>
                <w:szCs w:val="21"/>
              </w:rPr>
              <w:t>每少1个月扣</w:t>
            </w:r>
            <w:r>
              <w:rPr>
                <w:rFonts w:ascii="宋体" w:hAnsi="宋体"/>
                <w:sz w:val="24"/>
                <w:szCs w:val="21"/>
              </w:rPr>
              <w:t>1</w:t>
            </w:r>
            <w:r>
              <w:rPr>
                <w:rFonts w:hint="eastAsia" w:ascii="宋体" w:hAnsi="宋体"/>
                <w:sz w:val="24"/>
                <w:szCs w:val="21"/>
              </w:rPr>
              <w:t>分</w:t>
            </w:r>
          </w:p>
          <w:p>
            <w:pPr>
              <w:pStyle w:val="37"/>
              <w:ind w:firstLine="0" w:firstLineChars="0"/>
              <w:jc w:val="left"/>
              <w:rPr>
                <w:rFonts w:ascii="宋体" w:hAnsi="宋体"/>
                <w:sz w:val="24"/>
                <w:szCs w:val="21"/>
              </w:rPr>
            </w:pPr>
            <w:r>
              <w:rPr>
                <w:rFonts w:hint="eastAsia" w:ascii="宋体" w:hAnsi="宋体"/>
                <w:sz w:val="24"/>
                <w:szCs w:val="21"/>
              </w:rPr>
              <w:t>本项总分上限6分</w:t>
            </w:r>
          </w:p>
        </w:tc>
        <w:tc>
          <w:tcPr>
            <w:tcW w:w="423" w:type="pct"/>
            <w:vAlign w:val="center"/>
          </w:tcPr>
          <w:p>
            <w:pPr>
              <w:spacing w:after="120"/>
              <w:ind w:left="210" w:leftChars="100"/>
              <w:rPr>
                <w:rFonts w:ascii="宋体" w:hAnsi="宋体"/>
                <w:sz w:val="24"/>
                <w:szCs w:val="21"/>
              </w:rPr>
            </w:pPr>
            <w:r>
              <w:rPr>
                <w:rFonts w:ascii="宋体" w:hAnsi="宋体"/>
                <w:sz w:val="24"/>
                <w:szCs w:val="21"/>
              </w:rPr>
              <w:t>6</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081" w:type="pct"/>
            <w:gridSpan w:val="4"/>
            <w:vAlign w:val="center"/>
          </w:tcPr>
          <w:p>
            <w:pPr>
              <w:spacing w:after="120"/>
              <w:ind w:left="210" w:leftChars="100"/>
              <w:jc w:val="center"/>
              <w:rPr>
                <w:rFonts w:ascii="宋体" w:hAnsi="宋体"/>
                <w:sz w:val="24"/>
                <w:szCs w:val="21"/>
              </w:rPr>
            </w:pPr>
            <w:r>
              <w:rPr>
                <w:rFonts w:hint="eastAsia" w:ascii="宋体" w:hAnsi="宋体"/>
                <w:sz w:val="24"/>
                <w:szCs w:val="21"/>
              </w:rPr>
              <w:t xml:space="preserve">得 </w:t>
            </w:r>
            <w:r>
              <w:rPr>
                <w:rFonts w:ascii="宋体" w:hAnsi="宋体"/>
                <w:sz w:val="24"/>
                <w:szCs w:val="21"/>
              </w:rPr>
              <w:t xml:space="preserve"> </w:t>
            </w:r>
            <w:r>
              <w:rPr>
                <w:rFonts w:hint="eastAsia" w:ascii="宋体" w:hAnsi="宋体"/>
                <w:sz w:val="24"/>
                <w:szCs w:val="21"/>
              </w:rPr>
              <w:t>分</w:t>
            </w:r>
          </w:p>
        </w:tc>
        <w:tc>
          <w:tcPr>
            <w:tcW w:w="639" w:type="pct"/>
          </w:tcPr>
          <w:p>
            <w:pPr>
              <w:spacing w:after="120"/>
              <w:ind w:left="210" w:leftChars="100" w:firstLine="240" w:firstLineChars="100"/>
              <w:rPr>
                <w:rFonts w:ascii="宋体" w:hAnsi="宋体"/>
                <w:sz w:val="24"/>
                <w:szCs w:val="21"/>
              </w:rPr>
            </w:pPr>
          </w:p>
        </w:tc>
        <w:tc>
          <w:tcPr>
            <w:tcW w:w="640" w:type="pct"/>
          </w:tcPr>
          <w:p>
            <w:pPr>
              <w:spacing w:after="120"/>
              <w:ind w:left="210" w:leftChars="100" w:firstLine="240" w:firstLineChars="100"/>
              <w:rPr>
                <w:rFonts w:ascii="宋体" w:hAnsi="宋体"/>
                <w:sz w:val="24"/>
                <w:szCs w:val="21"/>
              </w:rPr>
            </w:pPr>
          </w:p>
        </w:tc>
        <w:tc>
          <w:tcPr>
            <w:tcW w:w="637" w:type="pct"/>
          </w:tcPr>
          <w:p>
            <w:pPr>
              <w:spacing w:after="120"/>
              <w:ind w:left="210" w:leftChars="100" w:firstLine="240" w:firstLineChars="100"/>
              <w:rPr>
                <w:rFonts w:ascii="宋体" w:hAnsi="宋体"/>
                <w:sz w:val="24"/>
                <w:szCs w:val="21"/>
              </w:rPr>
            </w:pPr>
          </w:p>
        </w:tc>
      </w:tr>
    </w:tbl>
    <w:p>
      <w:pPr>
        <w:rPr>
          <w:rFonts w:ascii="宋体" w:hAnsi="宋体" w:cs="Arial"/>
          <w:sz w:val="30"/>
          <w:szCs w:val="30"/>
        </w:rPr>
      </w:pPr>
    </w:p>
    <w:p>
      <w:pPr>
        <w:rPr>
          <w:rFonts w:ascii="宋体" w:hAnsi="宋体" w:cs="Arial"/>
          <w:sz w:val="30"/>
          <w:szCs w:val="30"/>
        </w:rPr>
      </w:pPr>
      <w:r>
        <w:rPr>
          <w:rFonts w:hint="eastAsia" w:ascii="宋体" w:hAnsi="宋体" w:cs="Arial"/>
          <w:sz w:val="30"/>
          <w:szCs w:val="30"/>
        </w:rPr>
        <w:t xml:space="preserve">                              评标人：              日期：</w:t>
      </w:r>
    </w:p>
    <w:sectPr>
      <w:headerReference r:id="rId3" w:type="default"/>
      <w:pgSz w:w="11906" w:h="16838"/>
      <w:pgMar w:top="851" w:right="1021" w:bottom="85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ngLiU"/>
    <w:panose1 w:val="02010601000101010101"/>
    <w:charset w:val="88"/>
    <w:family w:val="roman"/>
    <w:pitch w:val="default"/>
    <w:sig w:usb0="00000000" w:usb1="0000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20FFE"/>
    <w:multiLevelType w:val="multilevel"/>
    <w:tmpl w:val="02720FFE"/>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decimal"/>
      <w:lvlText w:val="（%3）"/>
      <w:lvlJc w:val="left"/>
      <w:pPr>
        <w:ind w:left="2340" w:hanging="108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053A7B"/>
    <w:multiLevelType w:val="multilevel"/>
    <w:tmpl w:val="09053A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0E96F31"/>
    <w:multiLevelType w:val="multilevel"/>
    <w:tmpl w:val="10E96F31"/>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21F852CE"/>
    <w:multiLevelType w:val="multilevel"/>
    <w:tmpl w:val="21F852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5CB0932"/>
    <w:multiLevelType w:val="multilevel"/>
    <w:tmpl w:val="25CB0932"/>
    <w:lvl w:ilvl="0" w:tentative="0">
      <w:start w:val="1"/>
      <w:numFmt w:val="chineseCountingThousand"/>
      <w:lvlText w:val="(%1)"/>
      <w:lvlJc w:val="left"/>
      <w:pPr>
        <w:ind w:left="978" w:hanging="440"/>
      </w:pPr>
    </w:lvl>
    <w:lvl w:ilvl="1" w:tentative="0">
      <w:start w:val="1"/>
      <w:numFmt w:val="lowerLetter"/>
      <w:lvlText w:val="%2)"/>
      <w:lvlJc w:val="left"/>
      <w:pPr>
        <w:ind w:left="1418" w:hanging="440"/>
      </w:pPr>
    </w:lvl>
    <w:lvl w:ilvl="2" w:tentative="0">
      <w:start w:val="1"/>
      <w:numFmt w:val="lowerRoman"/>
      <w:lvlText w:val="%3."/>
      <w:lvlJc w:val="right"/>
      <w:pPr>
        <w:ind w:left="1858" w:hanging="440"/>
      </w:pPr>
    </w:lvl>
    <w:lvl w:ilvl="3" w:tentative="0">
      <w:start w:val="1"/>
      <w:numFmt w:val="decimal"/>
      <w:lvlText w:val="%4."/>
      <w:lvlJc w:val="left"/>
      <w:pPr>
        <w:ind w:left="2298" w:hanging="440"/>
      </w:pPr>
    </w:lvl>
    <w:lvl w:ilvl="4" w:tentative="0">
      <w:start w:val="1"/>
      <w:numFmt w:val="lowerLetter"/>
      <w:lvlText w:val="%5)"/>
      <w:lvlJc w:val="left"/>
      <w:pPr>
        <w:ind w:left="2738" w:hanging="440"/>
      </w:pPr>
    </w:lvl>
    <w:lvl w:ilvl="5" w:tentative="0">
      <w:start w:val="1"/>
      <w:numFmt w:val="lowerRoman"/>
      <w:lvlText w:val="%6."/>
      <w:lvlJc w:val="right"/>
      <w:pPr>
        <w:ind w:left="3178" w:hanging="440"/>
      </w:pPr>
    </w:lvl>
    <w:lvl w:ilvl="6" w:tentative="0">
      <w:start w:val="1"/>
      <w:numFmt w:val="decimal"/>
      <w:lvlText w:val="%7."/>
      <w:lvlJc w:val="left"/>
      <w:pPr>
        <w:ind w:left="3618" w:hanging="440"/>
      </w:pPr>
    </w:lvl>
    <w:lvl w:ilvl="7" w:tentative="0">
      <w:start w:val="1"/>
      <w:numFmt w:val="lowerLetter"/>
      <w:lvlText w:val="%8)"/>
      <w:lvlJc w:val="left"/>
      <w:pPr>
        <w:ind w:left="4058" w:hanging="440"/>
      </w:pPr>
    </w:lvl>
    <w:lvl w:ilvl="8" w:tentative="0">
      <w:start w:val="1"/>
      <w:numFmt w:val="lowerRoman"/>
      <w:lvlText w:val="%9."/>
      <w:lvlJc w:val="right"/>
      <w:pPr>
        <w:ind w:left="4498" w:hanging="440"/>
      </w:pPr>
    </w:lvl>
  </w:abstractNum>
  <w:abstractNum w:abstractNumId="5">
    <w:nsid w:val="27A468C6"/>
    <w:multiLevelType w:val="multilevel"/>
    <w:tmpl w:val="27A468C6"/>
    <w:lvl w:ilvl="0" w:tentative="0">
      <w:start w:val="1"/>
      <w:numFmt w:val="chineseCountingThousand"/>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C1B3CB3"/>
    <w:multiLevelType w:val="multilevel"/>
    <w:tmpl w:val="2C1B3CB3"/>
    <w:lvl w:ilvl="0" w:tentative="0">
      <w:start w:val="1"/>
      <w:numFmt w:val="chineseCountingThousand"/>
      <w:lvlText w:val="%1、"/>
      <w:lvlJc w:val="left"/>
      <w:pPr>
        <w:ind w:left="1018" w:hanging="440"/>
      </w:pPr>
    </w:lvl>
    <w:lvl w:ilvl="1" w:tentative="0">
      <w:start w:val="1"/>
      <w:numFmt w:val="lowerLetter"/>
      <w:lvlText w:val="%2)"/>
      <w:lvlJc w:val="left"/>
      <w:pPr>
        <w:ind w:left="1458" w:hanging="440"/>
      </w:pPr>
    </w:lvl>
    <w:lvl w:ilvl="2" w:tentative="0">
      <w:start w:val="1"/>
      <w:numFmt w:val="lowerRoman"/>
      <w:lvlText w:val="%3."/>
      <w:lvlJc w:val="right"/>
      <w:pPr>
        <w:ind w:left="1898" w:hanging="440"/>
      </w:pPr>
    </w:lvl>
    <w:lvl w:ilvl="3" w:tentative="0">
      <w:start w:val="1"/>
      <w:numFmt w:val="decimal"/>
      <w:lvlText w:val="%4."/>
      <w:lvlJc w:val="left"/>
      <w:pPr>
        <w:ind w:left="2338" w:hanging="440"/>
      </w:pPr>
    </w:lvl>
    <w:lvl w:ilvl="4" w:tentative="0">
      <w:start w:val="1"/>
      <w:numFmt w:val="lowerLetter"/>
      <w:lvlText w:val="%5)"/>
      <w:lvlJc w:val="left"/>
      <w:pPr>
        <w:ind w:left="2778" w:hanging="440"/>
      </w:pPr>
    </w:lvl>
    <w:lvl w:ilvl="5" w:tentative="0">
      <w:start w:val="1"/>
      <w:numFmt w:val="lowerRoman"/>
      <w:lvlText w:val="%6."/>
      <w:lvlJc w:val="right"/>
      <w:pPr>
        <w:ind w:left="3218" w:hanging="440"/>
      </w:pPr>
    </w:lvl>
    <w:lvl w:ilvl="6" w:tentative="0">
      <w:start w:val="1"/>
      <w:numFmt w:val="decimal"/>
      <w:lvlText w:val="%7."/>
      <w:lvlJc w:val="left"/>
      <w:pPr>
        <w:ind w:left="3658" w:hanging="440"/>
      </w:pPr>
    </w:lvl>
    <w:lvl w:ilvl="7" w:tentative="0">
      <w:start w:val="1"/>
      <w:numFmt w:val="lowerLetter"/>
      <w:lvlText w:val="%8)"/>
      <w:lvlJc w:val="left"/>
      <w:pPr>
        <w:ind w:left="4098" w:hanging="440"/>
      </w:pPr>
    </w:lvl>
    <w:lvl w:ilvl="8" w:tentative="0">
      <w:start w:val="1"/>
      <w:numFmt w:val="lowerRoman"/>
      <w:lvlText w:val="%9."/>
      <w:lvlJc w:val="right"/>
      <w:pPr>
        <w:ind w:left="4538" w:hanging="440"/>
      </w:pPr>
    </w:lvl>
  </w:abstractNum>
  <w:abstractNum w:abstractNumId="7">
    <w:nsid w:val="35A4250F"/>
    <w:multiLevelType w:val="multilevel"/>
    <w:tmpl w:val="35A4250F"/>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3FF1423A"/>
    <w:multiLevelType w:val="multilevel"/>
    <w:tmpl w:val="3FF1423A"/>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9E14801"/>
    <w:multiLevelType w:val="multilevel"/>
    <w:tmpl w:val="59E1480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DB669CC"/>
    <w:multiLevelType w:val="multilevel"/>
    <w:tmpl w:val="5DB669C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4523BDC"/>
    <w:multiLevelType w:val="multilevel"/>
    <w:tmpl w:val="74523BD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4"/>
  </w:num>
  <w:num w:numId="3">
    <w:abstractNumId w:val="11"/>
  </w:num>
  <w:num w:numId="4">
    <w:abstractNumId w:val="10"/>
  </w:num>
  <w:num w:numId="5">
    <w:abstractNumId w:val="0"/>
  </w:num>
  <w:num w:numId="6">
    <w:abstractNumId w:val="9"/>
  </w:num>
  <w:num w:numId="7">
    <w:abstractNumId w:val="8"/>
  </w:num>
  <w:num w:numId="8">
    <w:abstractNumId w:val="5"/>
  </w:num>
  <w:num w:numId="9">
    <w:abstractNumId w:val="7"/>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zlkZjczZWFiNjAxM2E3NzA1YTBmNGYxZDg5MzMifQ=="/>
  </w:docVars>
  <w:rsids>
    <w:rsidRoot w:val="00C90BCE"/>
    <w:rsid w:val="00005015"/>
    <w:rsid w:val="00021680"/>
    <w:rsid w:val="00023ED1"/>
    <w:rsid w:val="00041501"/>
    <w:rsid w:val="000416D7"/>
    <w:rsid w:val="00044D91"/>
    <w:rsid w:val="00047468"/>
    <w:rsid w:val="0005364E"/>
    <w:rsid w:val="00054225"/>
    <w:rsid w:val="00054319"/>
    <w:rsid w:val="000635EC"/>
    <w:rsid w:val="00063F61"/>
    <w:rsid w:val="000779D5"/>
    <w:rsid w:val="0008292C"/>
    <w:rsid w:val="00082B98"/>
    <w:rsid w:val="00084C61"/>
    <w:rsid w:val="00092E94"/>
    <w:rsid w:val="000937EC"/>
    <w:rsid w:val="0009574B"/>
    <w:rsid w:val="0009660E"/>
    <w:rsid w:val="000A08A0"/>
    <w:rsid w:val="000A19FD"/>
    <w:rsid w:val="000A6DD0"/>
    <w:rsid w:val="000A7FE8"/>
    <w:rsid w:val="000B402F"/>
    <w:rsid w:val="000B68C5"/>
    <w:rsid w:val="000C1057"/>
    <w:rsid w:val="000C4D2A"/>
    <w:rsid w:val="000C61F3"/>
    <w:rsid w:val="000C6776"/>
    <w:rsid w:val="000D3112"/>
    <w:rsid w:val="000D5CD0"/>
    <w:rsid w:val="000F24C8"/>
    <w:rsid w:val="000F43B4"/>
    <w:rsid w:val="000F596E"/>
    <w:rsid w:val="000F7F2C"/>
    <w:rsid w:val="001027DD"/>
    <w:rsid w:val="00102F06"/>
    <w:rsid w:val="0012156E"/>
    <w:rsid w:val="00124ADA"/>
    <w:rsid w:val="00126141"/>
    <w:rsid w:val="00130C87"/>
    <w:rsid w:val="001423F3"/>
    <w:rsid w:val="00144EB4"/>
    <w:rsid w:val="0015107D"/>
    <w:rsid w:val="00152217"/>
    <w:rsid w:val="00153B56"/>
    <w:rsid w:val="001542C0"/>
    <w:rsid w:val="0015440A"/>
    <w:rsid w:val="00154524"/>
    <w:rsid w:val="00155E86"/>
    <w:rsid w:val="001617A8"/>
    <w:rsid w:val="00162E82"/>
    <w:rsid w:val="00164815"/>
    <w:rsid w:val="00166275"/>
    <w:rsid w:val="00175B82"/>
    <w:rsid w:val="00182DA1"/>
    <w:rsid w:val="001840A3"/>
    <w:rsid w:val="00187A81"/>
    <w:rsid w:val="00192760"/>
    <w:rsid w:val="00192C5A"/>
    <w:rsid w:val="00194BE0"/>
    <w:rsid w:val="001A4A61"/>
    <w:rsid w:val="001A6DD7"/>
    <w:rsid w:val="001B3897"/>
    <w:rsid w:val="001B3E6B"/>
    <w:rsid w:val="001B7003"/>
    <w:rsid w:val="001C2B5A"/>
    <w:rsid w:val="001C3514"/>
    <w:rsid w:val="001C40DB"/>
    <w:rsid w:val="001C4FBF"/>
    <w:rsid w:val="001C74A3"/>
    <w:rsid w:val="001D4ECD"/>
    <w:rsid w:val="001E1EDA"/>
    <w:rsid w:val="001E34ED"/>
    <w:rsid w:val="001E7CCA"/>
    <w:rsid w:val="001F5B1C"/>
    <w:rsid w:val="002002DE"/>
    <w:rsid w:val="00200316"/>
    <w:rsid w:val="00200318"/>
    <w:rsid w:val="00200C06"/>
    <w:rsid w:val="002014BD"/>
    <w:rsid w:val="002027A9"/>
    <w:rsid w:val="002121D2"/>
    <w:rsid w:val="0021257A"/>
    <w:rsid w:val="00222B6D"/>
    <w:rsid w:val="0022416D"/>
    <w:rsid w:val="00224F09"/>
    <w:rsid w:val="00225304"/>
    <w:rsid w:val="002264F6"/>
    <w:rsid w:val="0022691D"/>
    <w:rsid w:val="00242D30"/>
    <w:rsid w:val="00243DEF"/>
    <w:rsid w:val="00246D14"/>
    <w:rsid w:val="002518C7"/>
    <w:rsid w:val="00256168"/>
    <w:rsid w:val="00261065"/>
    <w:rsid w:val="00266B9C"/>
    <w:rsid w:val="002671FA"/>
    <w:rsid w:val="00280E51"/>
    <w:rsid w:val="00282F36"/>
    <w:rsid w:val="00286F37"/>
    <w:rsid w:val="00292D58"/>
    <w:rsid w:val="00295A7D"/>
    <w:rsid w:val="002A07A3"/>
    <w:rsid w:val="002A11F9"/>
    <w:rsid w:val="002A4964"/>
    <w:rsid w:val="002A4ACC"/>
    <w:rsid w:val="002B1214"/>
    <w:rsid w:val="002B3910"/>
    <w:rsid w:val="002B5292"/>
    <w:rsid w:val="002C3295"/>
    <w:rsid w:val="002C55F6"/>
    <w:rsid w:val="002C568B"/>
    <w:rsid w:val="002D5687"/>
    <w:rsid w:val="002D5F02"/>
    <w:rsid w:val="002E25F4"/>
    <w:rsid w:val="002E3A55"/>
    <w:rsid w:val="002E60F7"/>
    <w:rsid w:val="002E7DA1"/>
    <w:rsid w:val="002E7DB8"/>
    <w:rsid w:val="002F247D"/>
    <w:rsid w:val="002F4BB8"/>
    <w:rsid w:val="002F6A92"/>
    <w:rsid w:val="00301CC1"/>
    <w:rsid w:val="00307B46"/>
    <w:rsid w:val="00311602"/>
    <w:rsid w:val="003131A6"/>
    <w:rsid w:val="0031544B"/>
    <w:rsid w:val="00315692"/>
    <w:rsid w:val="00317BAA"/>
    <w:rsid w:val="0032190D"/>
    <w:rsid w:val="00322D5C"/>
    <w:rsid w:val="003239B3"/>
    <w:rsid w:val="003272FB"/>
    <w:rsid w:val="00327FAF"/>
    <w:rsid w:val="0033029F"/>
    <w:rsid w:val="00331B11"/>
    <w:rsid w:val="003359B4"/>
    <w:rsid w:val="0034014A"/>
    <w:rsid w:val="00340762"/>
    <w:rsid w:val="00342752"/>
    <w:rsid w:val="003513AB"/>
    <w:rsid w:val="00352357"/>
    <w:rsid w:val="00353274"/>
    <w:rsid w:val="003538EC"/>
    <w:rsid w:val="003548B3"/>
    <w:rsid w:val="00354A6B"/>
    <w:rsid w:val="0035598D"/>
    <w:rsid w:val="003565A3"/>
    <w:rsid w:val="00356912"/>
    <w:rsid w:val="003609BE"/>
    <w:rsid w:val="003617E0"/>
    <w:rsid w:val="00365D7B"/>
    <w:rsid w:val="00367172"/>
    <w:rsid w:val="003813CE"/>
    <w:rsid w:val="003827BE"/>
    <w:rsid w:val="00391F7C"/>
    <w:rsid w:val="003929B8"/>
    <w:rsid w:val="0039396B"/>
    <w:rsid w:val="003955E6"/>
    <w:rsid w:val="003959A5"/>
    <w:rsid w:val="00397B83"/>
    <w:rsid w:val="003A01DA"/>
    <w:rsid w:val="003A364F"/>
    <w:rsid w:val="003A6DDA"/>
    <w:rsid w:val="003A71A8"/>
    <w:rsid w:val="003A7581"/>
    <w:rsid w:val="003A79C9"/>
    <w:rsid w:val="003B3558"/>
    <w:rsid w:val="003C310A"/>
    <w:rsid w:val="003C3824"/>
    <w:rsid w:val="003C5BEF"/>
    <w:rsid w:val="003C6605"/>
    <w:rsid w:val="003D30D1"/>
    <w:rsid w:val="003D7F57"/>
    <w:rsid w:val="003E22B2"/>
    <w:rsid w:val="003E3165"/>
    <w:rsid w:val="003F12DF"/>
    <w:rsid w:val="003F3CB3"/>
    <w:rsid w:val="003F726D"/>
    <w:rsid w:val="0043484B"/>
    <w:rsid w:val="004541F5"/>
    <w:rsid w:val="004572DB"/>
    <w:rsid w:val="004643E9"/>
    <w:rsid w:val="00465149"/>
    <w:rsid w:val="0047655F"/>
    <w:rsid w:val="0048092B"/>
    <w:rsid w:val="004829E5"/>
    <w:rsid w:val="0048511C"/>
    <w:rsid w:val="00486976"/>
    <w:rsid w:val="0048762F"/>
    <w:rsid w:val="0048785E"/>
    <w:rsid w:val="004879E1"/>
    <w:rsid w:val="00494AC2"/>
    <w:rsid w:val="004A43AF"/>
    <w:rsid w:val="004A6EA4"/>
    <w:rsid w:val="004B2511"/>
    <w:rsid w:val="004B2FA0"/>
    <w:rsid w:val="004B33D8"/>
    <w:rsid w:val="004B4CC2"/>
    <w:rsid w:val="004C0CFE"/>
    <w:rsid w:val="004C156A"/>
    <w:rsid w:val="004C6054"/>
    <w:rsid w:val="004D0EDA"/>
    <w:rsid w:val="004D1496"/>
    <w:rsid w:val="004D3B6C"/>
    <w:rsid w:val="004E03BB"/>
    <w:rsid w:val="004F0E46"/>
    <w:rsid w:val="004F7954"/>
    <w:rsid w:val="0050229E"/>
    <w:rsid w:val="0051614A"/>
    <w:rsid w:val="00516749"/>
    <w:rsid w:val="00521EB1"/>
    <w:rsid w:val="00522574"/>
    <w:rsid w:val="00523AC0"/>
    <w:rsid w:val="00523CC6"/>
    <w:rsid w:val="0053087F"/>
    <w:rsid w:val="00534688"/>
    <w:rsid w:val="005346F5"/>
    <w:rsid w:val="005457E0"/>
    <w:rsid w:val="00546A08"/>
    <w:rsid w:val="0056182A"/>
    <w:rsid w:val="00574225"/>
    <w:rsid w:val="00575E0B"/>
    <w:rsid w:val="00582C10"/>
    <w:rsid w:val="0058470C"/>
    <w:rsid w:val="00586318"/>
    <w:rsid w:val="00590D41"/>
    <w:rsid w:val="00592BAD"/>
    <w:rsid w:val="005931DE"/>
    <w:rsid w:val="005954EF"/>
    <w:rsid w:val="005A270D"/>
    <w:rsid w:val="005A49E7"/>
    <w:rsid w:val="005A5583"/>
    <w:rsid w:val="005A5847"/>
    <w:rsid w:val="005B1089"/>
    <w:rsid w:val="005B7AAD"/>
    <w:rsid w:val="005C053B"/>
    <w:rsid w:val="005C34C1"/>
    <w:rsid w:val="005C5692"/>
    <w:rsid w:val="005C5CB4"/>
    <w:rsid w:val="005D0883"/>
    <w:rsid w:val="005D171A"/>
    <w:rsid w:val="005D17D5"/>
    <w:rsid w:val="005D79B5"/>
    <w:rsid w:val="005E0368"/>
    <w:rsid w:val="005E257C"/>
    <w:rsid w:val="005E5319"/>
    <w:rsid w:val="005E7100"/>
    <w:rsid w:val="005E791B"/>
    <w:rsid w:val="005F08C5"/>
    <w:rsid w:val="005F4293"/>
    <w:rsid w:val="006001C9"/>
    <w:rsid w:val="006066BA"/>
    <w:rsid w:val="00606B21"/>
    <w:rsid w:val="00607600"/>
    <w:rsid w:val="00610CF3"/>
    <w:rsid w:val="00614322"/>
    <w:rsid w:val="00616331"/>
    <w:rsid w:val="00616F02"/>
    <w:rsid w:val="00621573"/>
    <w:rsid w:val="00622F81"/>
    <w:rsid w:val="00623588"/>
    <w:rsid w:val="00623C06"/>
    <w:rsid w:val="00632993"/>
    <w:rsid w:val="00632D22"/>
    <w:rsid w:val="0063407B"/>
    <w:rsid w:val="0063508C"/>
    <w:rsid w:val="00635423"/>
    <w:rsid w:val="00635452"/>
    <w:rsid w:val="0063568C"/>
    <w:rsid w:val="006426CB"/>
    <w:rsid w:val="00645BF7"/>
    <w:rsid w:val="006516F1"/>
    <w:rsid w:val="00655046"/>
    <w:rsid w:val="00663625"/>
    <w:rsid w:val="00664538"/>
    <w:rsid w:val="00664A93"/>
    <w:rsid w:val="00665FDD"/>
    <w:rsid w:val="00671B3E"/>
    <w:rsid w:val="00675268"/>
    <w:rsid w:val="00681419"/>
    <w:rsid w:val="006830C5"/>
    <w:rsid w:val="00684712"/>
    <w:rsid w:val="00684EC6"/>
    <w:rsid w:val="00690A91"/>
    <w:rsid w:val="006967D7"/>
    <w:rsid w:val="006A0C40"/>
    <w:rsid w:val="006B7D11"/>
    <w:rsid w:val="006C7281"/>
    <w:rsid w:val="006D4522"/>
    <w:rsid w:val="006D57E3"/>
    <w:rsid w:val="006E4180"/>
    <w:rsid w:val="006F1696"/>
    <w:rsid w:val="006F294F"/>
    <w:rsid w:val="006F6AB0"/>
    <w:rsid w:val="006F7FE8"/>
    <w:rsid w:val="0070239F"/>
    <w:rsid w:val="0070256D"/>
    <w:rsid w:val="00702D27"/>
    <w:rsid w:val="00702F08"/>
    <w:rsid w:val="00712A23"/>
    <w:rsid w:val="0071300B"/>
    <w:rsid w:val="00717971"/>
    <w:rsid w:val="007270DB"/>
    <w:rsid w:val="00730D7D"/>
    <w:rsid w:val="0073200D"/>
    <w:rsid w:val="007345A0"/>
    <w:rsid w:val="00736477"/>
    <w:rsid w:val="00747F7A"/>
    <w:rsid w:val="0075060E"/>
    <w:rsid w:val="00751C48"/>
    <w:rsid w:val="007539B3"/>
    <w:rsid w:val="00757EAD"/>
    <w:rsid w:val="007610E4"/>
    <w:rsid w:val="007671AD"/>
    <w:rsid w:val="00772A93"/>
    <w:rsid w:val="00783027"/>
    <w:rsid w:val="00783EF2"/>
    <w:rsid w:val="0078520A"/>
    <w:rsid w:val="00791B9E"/>
    <w:rsid w:val="00792798"/>
    <w:rsid w:val="00794EE3"/>
    <w:rsid w:val="00795D96"/>
    <w:rsid w:val="007A285D"/>
    <w:rsid w:val="007A52EA"/>
    <w:rsid w:val="007B05E5"/>
    <w:rsid w:val="007B63AB"/>
    <w:rsid w:val="007C025F"/>
    <w:rsid w:val="007C6C2A"/>
    <w:rsid w:val="007D13A7"/>
    <w:rsid w:val="007D15D6"/>
    <w:rsid w:val="007D2BB0"/>
    <w:rsid w:val="007E070C"/>
    <w:rsid w:val="007E2F1F"/>
    <w:rsid w:val="007E326C"/>
    <w:rsid w:val="007E774C"/>
    <w:rsid w:val="007F094F"/>
    <w:rsid w:val="007F402D"/>
    <w:rsid w:val="007F532D"/>
    <w:rsid w:val="007F6B27"/>
    <w:rsid w:val="007F7999"/>
    <w:rsid w:val="00803568"/>
    <w:rsid w:val="00806384"/>
    <w:rsid w:val="00811C4D"/>
    <w:rsid w:val="0081539D"/>
    <w:rsid w:val="00820E34"/>
    <w:rsid w:val="00826D95"/>
    <w:rsid w:val="00834F54"/>
    <w:rsid w:val="0083659B"/>
    <w:rsid w:val="00837039"/>
    <w:rsid w:val="00837A7E"/>
    <w:rsid w:val="00851490"/>
    <w:rsid w:val="00852A7B"/>
    <w:rsid w:val="008545F5"/>
    <w:rsid w:val="00864E05"/>
    <w:rsid w:val="00864FF8"/>
    <w:rsid w:val="00866847"/>
    <w:rsid w:val="008668B2"/>
    <w:rsid w:val="008668C5"/>
    <w:rsid w:val="00866A70"/>
    <w:rsid w:val="0087521E"/>
    <w:rsid w:val="00877C30"/>
    <w:rsid w:val="008A2F1A"/>
    <w:rsid w:val="008A435B"/>
    <w:rsid w:val="008A7059"/>
    <w:rsid w:val="008B3AB4"/>
    <w:rsid w:val="008B51C0"/>
    <w:rsid w:val="008C1F01"/>
    <w:rsid w:val="008C6BC1"/>
    <w:rsid w:val="008C7B13"/>
    <w:rsid w:val="008D1CED"/>
    <w:rsid w:val="008D5834"/>
    <w:rsid w:val="008E6FA0"/>
    <w:rsid w:val="008E7FEA"/>
    <w:rsid w:val="008F49B5"/>
    <w:rsid w:val="008F5D63"/>
    <w:rsid w:val="009007D5"/>
    <w:rsid w:val="00907F4D"/>
    <w:rsid w:val="00911E0D"/>
    <w:rsid w:val="00913B6D"/>
    <w:rsid w:val="00917BD7"/>
    <w:rsid w:val="009214D2"/>
    <w:rsid w:val="00922E42"/>
    <w:rsid w:val="00923BB9"/>
    <w:rsid w:val="00923C92"/>
    <w:rsid w:val="00924C53"/>
    <w:rsid w:val="00924E46"/>
    <w:rsid w:val="0092517A"/>
    <w:rsid w:val="0093052A"/>
    <w:rsid w:val="00930F22"/>
    <w:rsid w:val="0093391D"/>
    <w:rsid w:val="00943CC0"/>
    <w:rsid w:val="0095105D"/>
    <w:rsid w:val="00954282"/>
    <w:rsid w:val="00954FDB"/>
    <w:rsid w:val="00956ECF"/>
    <w:rsid w:val="00961985"/>
    <w:rsid w:val="00961A5F"/>
    <w:rsid w:val="00963508"/>
    <w:rsid w:val="0096590F"/>
    <w:rsid w:val="0097130F"/>
    <w:rsid w:val="0097474D"/>
    <w:rsid w:val="00975594"/>
    <w:rsid w:val="009765B2"/>
    <w:rsid w:val="009779C2"/>
    <w:rsid w:val="0098135C"/>
    <w:rsid w:val="00981F4B"/>
    <w:rsid w:val="0098689F"/>
    <w:rsid w:val="009879B8"/>
    <w:rsid w:val="00987CE6"/>
    <w:rsid w:val="00993EEE"/>
    <w:rsid w:val="00995DD4"/>
    <w:rsid w:val="009A5125"/>
    <w:rsid w:val="009B6BF1"/>
    <w:rsid w:val="009B6ECE"/>
    <w:rsid w:val="009C01F1"/>
    <w:rsid w:val="009C1C14"/>
    <w:rsid w:val="009D088E"/>
    <w:rsid w:val="009D1A79"/>
    <w:rsid w:val="009D3982"/>
    <w:rsid w:val="009D5F6C"/>
    <w:rsid w:val="009E04EE"/>
    <w:rsid w:val="009E3E61"/>
    <w:rsid w:val="009E42D2"/>
    <w:rsid w:val="009E5B6D"/>
    <w:rsid w:val="009F1485"/>
    <w:rsid w:val="009F56F9"/>
    <w:rsid w:val="009F71DE"/>
    <w:rsid w:val="009F7915"/>
    <w:rsid w:val="00A037E0"/>
    <w:rsid w:val="00A04CF1"/>
    <w:rsid w:val="00A05DCD"/>
    <w:rsid w:val="00A14102"/>
    <w:rsid w:val="00A21881"/>
    <w:rsid w:val="00A26F15"/>
    <w:rsid w:val="00A30856"/>
    <w:rsid w:val="00A31CDC"/>
    <w:rsid w:val="00A33983"/>
    <w:rsid w:val="00A33CAC"/>
    <w:rsid w:val="00A3774B"/>
    <w:rsid w:val="00A411DD"/>
    <w:rsid w:val="00A4480B"/>
    <w:rsid w:val="00A47D8A"/>
    <w:rsid w:val="00A50877"/>
    <w:rsid w:val="00A56D25"/>
    <w:rsid w:val="00A645CA"/>
    <w:rsid w:val="00A65C44"/>
    <w:rsid w:val="00A7363E"/>
    <w:rsid w:val="00A73E5B"/>
    <w:rsid w:val="00A7578D"/>
    <w:rsid w:val="00A765FD"/>
    <w:rsid w:val="00A83E05"/>
    <w:rsid w:val="00A86ACA"/>
    <w:rsid w:val="00A875F2"/>
    <w:rsid w:val="00A95338"/>
    <w:rsid w:val="00A975DE"/>
    <w:rsid w:val="00AA1CAB"/>
    <w:rsid w:val="00AA4821"/>
    <w:rsid w:val="00AB5263"/>
    <w:rsid w:val="00AE6EB9"/>
    <w:rsid w:val="00AF2FDB"/>
    <w:rsid w:val="00AF4D0C"/>
    <w:rsid w:val="00B052D8"/>
    <w:rsid w:val="00B05A3A"/>
    <w:rsid w:val="00B061F5"/>
    <w:rsid w:val="00B076EC"/>
    <w:rsid w:val="00B15A89"/>
    <w:rsid w:val="00B16E02"/>
    <w:rsid w:val="00B20535"/>
    <w:rsid w:val="00B21DFB"/>
    <w:rsid w:val="00B2421F"/>
    <w:rsid w:val="00B25F92"/>
    <w:rsid w:val="00B40820"/>
    <w:rsid w:val="00B42538"/>
    <w:rsid w:val="00B46E14"/>
    <w:rsid w:val="00B53FED"/>
    <w:rsid w:val="00B63568"/>
    <w:rsid w:val="00B7418C"/>
    <w:rsid w:val="00B75A2B"/>
    <w:rsid w:val="00B75D44"/>
    <w:rsid w:val="00B77B66"/>
    <w:rsid w:val="00B820FA"/>
    <w:rsid w:val="00B9719C"/>
    <w:rsid w:val="00BA3B2C"/>
    <w:rsid w:val="00BA40B6"/>
    <w:rsid w:val="00BA5516"/>
    <w:rsid w:val="00BA5DB9"/>
    <w:rsid w:val="00BB20F1"/>
    <w:rsid w:val="00BB49F5"/>
    <w:rsid w:val="00BB4AD0"/>
    <w:rsid w:val="00BC26E6"/>
    <w:rsid w:val="00BC2C07"/>
    <w:rsid w:val="00BC4D46"/>
    <w:rsid w:val="00BD1741"/>
    <w:rsid w:val="00BD2F69"/>
    <w:rsid w:val="00BD3E40"/>
    <w:rsid w:val="00BD3F1B"/>
    <w:rsid w:val="00BE07BF"/>
    <w:rsid w:val="00BE614F"/>
    <w:rsid w:val="00BE61A8"/>
    <w:rsid w:val="00BF1585"/>
    <w:rsid w:val="00BF6AD4"/>
    <w:rsid w:val="00C0780B"/>
    <w:rsid w:val="00C1547C"/>
    <w:rsid w:val="00C303F6"/>
    <w:rsid w:val="00C33492"/>
    <w:rsid w:val="00C34743"/>
    <w:rsid w:val="00C34DE1"/>
    <w:rsid w:val="00C42C8D"/>
    <w:rsid w:val="00C432C9"/>
    <w:rsid w:val="00C47F11"/>
    <w:rsid w:val="00C506D1"/>
    <w:rsid w:val="00C53567"/>
    <w:rsid w:val="00C57AD3"/>
    <w:rsid w:val="00C6483B"/>
    <w:rsid w:val="00C740C3"/>
    <w:rsid w:val="00C84ABC"/>
    <w:rsid w:val="00C87197"/>
    <w:rsid w:val="00C90BCE"/>
    <w:rsid w:val="00C93404"/>
    <w:rsid w:val="00C93FF9"/>
    <w:rsid w:val="00C94E54"/>
    <w:rsid w:val="00C9508B"/>
    <w:rsid w:val="00C97C2F"/>
    <w:rsid w:val="00CA061C"/>
    <w:rsid w:val="00CA48A5"/>
    <w:rsid w:val="00CA4FD9"/>
    <w:rsid w:val="00CA6CEE"/>
    <w:rsid w:val="00CA765B"/>
    <w:rsid w:val="00CB1B77"/>
    <w:rsid w:val="00CB2585"/>
    <w:rsid w:val="00CB5FA8"/>
    <w:rsid w:val="00CB62DF"/>
    <w:rsid w:val="00CC043E"/>
    <w:rsid w:val="00CC2475"/>
    <w:rsid w:val="00CC417D"/>
    <w:rsid w:val="00CD0A12"/>
    <w:rsid w:val="00CD1029"/>
    <w:rsid w:val="00CD222A"/>
    <w:rsid w:val="00CD3D39"/>
    <w:rsid w:val="00CD689E"/>
    <w:rsid w:val="00CE48DA"/>
    <w:rsid w:val="00CF1F28"/>
    <w:rsid w:val="00D0079D"/>
    <w:rsid w:val="00D039FD"/>
    <w:rsid w:val="00D12DEE"/>
    <w:rsid w:val="00D30763"/>
    <w:rsid w:val="00D3414B"/>
    <w:rsid w:val="00D4674E"/>
    <w:rsid w:val="00D5030A"/>
    <w:rsid w:val="00D50405"/>
    <w:rsid w:val="00D5574F"/>
    <w:rsid w:val="00D57C32"/>
    <w:rsid w:val="00D57F0D"/>
    <w:rsid w:val="00D57FF6"/>
    <w:rsid w:val="00D64B57"/>
    <w:rsid w:val="00D67B8D"/>
    <w:rsid w:val="00D73007"/>
    <w:rsid w:val="00D73799"/>
    <w:rsid w:val="00D81347"/>
    <w:rsid w:val="00D82610"/>
    <w:rsid w:val="00D83EF2"/>
    <w:rsid w:val="00D90200"/>
    <w:rsid w:val="00D902CA"/>
    <w:rsid w:val="00D923F3"/>
    <w:rsid w:val="00D95745"/>
    <w:rsid w:val="00DA00C6"/>
    <w:rsid w:val="00DA6DC1"/>
    <w:rsid w:val="00DC5AAD"/>
    <w:rsid w:val="00DD043B"/>
    <w:rsid w:val="00DD47F0"/>
    <w:rsid w:val="00DD50D5"/>
    <w:rsid w:val="00DD745E"/>
    <w:rsid w:val="00DE2ADD"/>
    <w:rsid w:val="00DE3830"/>
    <w:rsid w:val="00DE742D"/>
    <w:rsid w:val="00DF499F"/>
    <w:rsid w:val="00E10DB1"/>
    <w:rsid w:val="00E21233"/>
    <w:rsid w:val="00E236B3"/>
    <w:rsid w:val="00E26313"/>
    <w:rsid w:val="00E33027"/>
    <w:rsid w:val="00E3418A"/>
    <w:rsid w:val="00E420A4"/>
    <w:rsid w:val="00E44F08"/>
    <w:rsid w:val="00E46960"/>
    <w:rsid w:val="00E46E9D"/>
    <w:rsid w:val="00E541D1"/>
    <w:rsid w:val="00E55E46"/>
    <w:rsid w:val="00E6017F"/>
    <w:rsid w:val="00E7159D"/>
    <w:rsid w:val="00E72FC8"/>
    <w:rsid w:val="00E73115"/>
    <w:rsid w:val="00E73890"/>
    <w:rsid w:val="00E73E8E"/>
    <w:rsid w:val="00E74F8A"/>
    <w:rsid w:val="00E805AD"/>
    <w:rsid w:val="00E80AE4"/>
    <w:rsid w:val="00E8214A"/>
    <w:rsid w:val="00E844AE"/>
    <w:rsid w:val="00E9042A"/>
    <w:rsid w:val="00E9423F"/>
    <w:rsid w:val="00E96803"/>
    <w:rsid w:val="00E96AE9"/>
    <w:rsid w:val="00EA1450"/>
    <w:rsid w:val="00EA7709"/>
    <w:rsid w:val="00EB022D"/>
    <w:rsid w:val="00EB219B"/>
    <w:rsid w:val="00EB4900"/>
    <w:rsid w:val="00EC119F"/>
    <w:rsid w:val="00EC3C08"/>
    <w:rsid w:val="00EC4468"/>
    <w:rsid w:val="00EC6BF0"/>
    <w:rsid w:val="00EC7941"/>
    <w:rsid w:val="00ED0326"/>
    <w:rsid w:val="00ED3501"/>
    <w:rsid w:val="00ED4EB8"/>
    <w:rsid w:val="00ED683D"/>
    <w:rsid w:val="00EE0CFA"/>
    <w:rsid w:val="00EE50F6"/>
    <w:rsid w:val="00EE59DA"/>
    <w:rsid w:val="00EE5C16"/>
    <w:rsid w:val="00EF25AF"/>
    <w:rsid w:val="00EF404D"/>
    <w:rsid w:val="00EF6BAB"/>
    <w:rsid w:val="00F00F20"/>
    <w:rsid w:val="00F04B72"/>
    <w:rsid w:val="00F06119"/>
    <w:rsid w:val="00F10F4C"/>
    <w:rsid w:val="00F14DF6"/>
    <w:rsid w:val="00F157E7"/>
    <w:rsid w:val="00F1687B"/>
    <w:rsid w:val="00F1784E"/>
    <w:rsid w:val="00F21589"/>
    <w:rsid w:val="00F22FCA"/>
    <w:rsid w:val="00F30F8D"/>
    <w:rsid w:val="00F35887"/>
    <w:rsid w:val="00F412B3"/>
    <w:rsid w:val="00F4526A"/>
    <w:rsid w:val="00F53B43"/>
    <w:rsid w:val="00F61F98"/>
    <w:rsid w:val="00F6382F"/>
    <w:rsid w:val="00F64973"/>
    <w:rsid w:val="00F65548"/>
    <w:rsid w:val="00F662D2"/>
    <w:rsid w:val="00F70DF1"/>
    <w:rsid w:val="00F72131"/>
    <w:rsid w:val="00F87B24"/>
    <w:rsid w:val="00F93B5A"/>
    <w:rsid w:val="00FA62E6"/>
    <w:rsid w:val="00FA7333"/>
    <w:rsid w:val="00FB06E2"/>
    <w:rsid w:val="00FB1595"/>
    <w:rsid w:val="00FB34C6"/>
    <w:rsid w:val="00FB5F19"/>
    <w:rsid w:val="00FB64B5"/>
    <w:rsid w:val="00FC0D41"/>
    <w:rsid w:val="00FC74DF"/>
    <w:rsid w:val="00FD04D3"/>
    <w:rsid w:val="00FD0E13"/>
    <w:rsid w:val="00FD7CAD"/>
    <w:rsid w:val="00FE05B5"/>
    <w:rsid w:val="00FE0612"/>
    <w:rsid w:val="00FE143A"/>
    <w:rsid w:val="00FE3C97"/>
    <w:rsid w:val="00FE7080"/>
    <w:rsid w:val="00FF6682"/>
    <w:rsid w:val="06BD6A43"/>
    <w:rsid w:val="07A1092D"/>
    <w:rsid w:val="07CE5CB7"/>
    <w:rsid w:val="0958005D"/>
    <w:rsid w:val="0FEF171B"/>
    <w:rsid w:val="10A9692C"/>
    <w:rsid w:val="12B45E68"/>
    <w:rsid w:val="150040D8"/>
    <w:rsid w:val="164D67C8"/>
    <w:rsid w:val="18BB510D"/>
    <w:rsid w:val="19690AF9"/>
    <w:rsid w:val="1BAA0A74"/>
    <w:rsid w:val="1BAD7524"/>
    <w:rsid w:val="20F853F1"/>
    <w:rsid w:val="30625B92"/>
    <w:rsid w:val="31B40E70"/>
    <w:rsid w:val="320D7387"/>
    <w:rsid w:val="33AD2BD0"/>
    <w:rsid w:val="350B22A4"/>
    <w:rsid w:val="35C54EC8"/>
    <w:rsid w:val="3B690814"/>
    <w:rsid w:val="3C706EE6"/>
    <w:rsid w:val="3C9B13E7"/>
    <w:rsid w:val="439D0AF0"/>
    <w:rsid w:val="44C14618"/>
    <w:rsid w:val="44F02E42"/>
    <w:rsid w:val="4995126C"/>
    <w:rsid w:val="4AE253FD"/>
    <w:rsid w:val="4CB00C32"/>
    <w:rsid w:val="4D4B6982"/>
    <w:rsid w:val="52FC2247"/>
    <w:rsid w:val="540651E6"/>
    <w:rsid w:val="54642A71"/>
    <w:rsid w:val="55C62E0C"/>
    <w:rsid w:val="60CE33A9"/>
    <w:rsid w:val="63FC70D8"/>
    <w:rsid w:val="64BE410A"/>
    <w:rsid w:val="66775B9A"/>
    <w:rsid w:val="6AA67567"/>
    <w:rsid w:val="6D8F7C7B"/>
    <w:rsid w:val="6E046D4D"/>
    <w:rsid w:val="724215A0"/>
    <w:rsid w:val="72DB502D"/>
    <w:rsid w:val="73734595"/>
    <w:rsid w:val="74931DD1"/>
    <w:rsid w:val="76767EA5"/>
    <w:rsid w:val="77AD4893"/>
    <w:rsid w:val="77E61315"/>
    <w:rsid w:val="7AD97A8A"/>
    <w:rsid w:val="7B77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line="578" w:lineRule="auto"/>
      <w:jc w:val="center"/>
      <w:outlineLvl w:val="0"/>
    </w:pPr>
    <w:rPr>
      <w:b/>
      <w:bCs/>
      <w:kern w:val="44"/>
      <w:sz w:val="28"/>
      <w:szCs w:val="44"/>
    </w:rPr>
  </w:style>
  <w:style w:type="paragraph" w:styleId="3">
    <w:name w:val="heading 3"/>
    <w:basedOn w:val="1"/>
    <w:next w:val="1"/>
    <w:link w:val="28"/>
    <w:qFormat/>
    <w:uiPriority w:val="0"/>
    <w:pPr>
      <w:keepNext/>
      <w:keepLines/>
      <w:spacing w:before="260" w:after="260" w:line="416" w:lineRule="auto"/>
      <w:jc w:val="center"/>
      <w:outlineLvl w:val="2"/>
    </w:pPr>
    <w:rPr>
      <w:b/>
      <w:bCs/>
      <w:sz w:val="24"/>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List 3"/>
    <w:basedOn w:val="1"/>
    <w:qFormat/>
    <w:uiPriority w:val="0"/>
    <w:pPr>
      <w:ind w:left="100" w:leftChars="400" w:hanging="200" w:hangingChars="200"/>
    </w:pPr>
  </w:style>
  <w:style w:type="paragraph" w:styleId="5">
    <w:name w:val="Normal Indent"/>
    <w:basedOn w:val="1"/>
    <w:link w:val="33"/>
    <w:qFormat/>
    <w:uiPriority w:val="0"/>
    <w:pPr>
      <w:adjustRightInd w:val="0"/>
      <w:ind w:firstLine="420"/>
      <w:jc w:val="left"/>
      <w:textAlignment w:val="baseline"/>
    </w:pPr>
    <w:rPr>
      <w:rFonts w:eastAsia="楷体_GB2312"/>
      <w:sz w:val="24"/>
      <w:szCs w:val="20"/>
    </w:rPr>
  </w:style>
  <w:style w:type="paragraph" w:styleId="6">
    <w:name w:val="Salutation"/>
    <w:basedOn w:val="1"/>
    <w:next w:val="1"/>
    <w:qFormat/>
    <w:uiPriority w:val="0"/>
    <w:pPr>
      <w:autoSpaceDE w:val="0"/>
      <w:autoSpaceDN w:val="0"/>
      <w:adjustRightInd w:val="0"/>
      <w:textAlignment w:val="baseline"/>
    </w:pPr>
    <w:rPr>
      <w:szCs w:val="20"/>
    </w:rPr>
  </w:style>
  <w:style w:type="paragraph" w:styleId="7">
    <w:name w:val="Body Text"/>
    <w:basedOn w:val="1"/>
    <w:link w:val="30"/>
    <w:qFormat/>
    <w:uiPriority w:val="0"/>
    <w:pPr>
      <w:spacing w:after="120"/>
    </w:pPr>
  </w:style>
  <w:style w:type="paragraph" w:styleId="8">
    <w:name w:val="Body Text Indent"/>
    <w:basedOn w:val="1"/>
    <w:link w:val="31"/>
    <w:qFormat/>
    <w:uiPriority w:val="0"/>
    <w:pPr>
      <w:spacing w:after="120"/>
      <w:ind w:left="420" w:leftChars="200"/>
    </w:pPr>
  </w:style>
  <w:style w:type="paragraph" w:styleId="9">
    <w:name w:val="Plain Text"/>
    <w:basedOn w:val="1"/>
    <w:link w:val="23"/>
    <w:qFormat/>
    <w:uiPriority w:val="0"/>
    <w:pPr>
      <w:widowControl/>
      <w:spacing w:before="100" w:beforeAutospacing="1" w:after="100" w:afterAutospacing="1"/>
      <w:jc w:val="left"/>
    </w:pPr>
    <w:rPr>
      <w:rFonts w:ascii="宋体" w:hAnsi="宋体"/>
      <w:kern w:val="0"/>
      <w:sz w:val="24"/>
    </w:rPr>
  </w:style>
  <w:style w:type="paragraph" w:styleId="10">
    <w:name w:val="Body Text Indent 2"/>
    <w:basedOn w:val="1"/>
    <w:link w:val="39"/>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5"/>
    <w:qFormat/>
    <w:uiPriority w:val="0"/>
    <w:pPr>
      <w:spacing w:after="120"/>
      <w:ind w:left="210" w:leftChars="100" w:firstLine="240" w:firstLineChars="100"/>
    </w:pPr>
    <w:rPr>
      <w:rFonts w:ascii="Calibri" w:hAnsi="Calibri"/>
      <w:sz w:val="24"/>
    </w:rPr>
  </w:style>
  <w:style w:type="paragraph" w:styleId="15">
    <w:name w:val="HTML Preformatted"/>
    <w:basedOn w:val="1"/>
    <w:link w:val="3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rPr>
      <w:sz w:val="24"/>
    </w:rPr>
  </w:style>
  <w:style w:type="paragraph" w:styleId="17">
    <w:name w:val="Body Text First Indent 2"/>
    <w:basedOn w:val="8"/>
    <w:link w:val="32"/>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眉 字符"/>
    <w:link w:val="13"/>
    <w:qFormat/>
    <w:uiPriority w:val="0"/>
    <w:rPr>
      <w:kern w:val="2"/>
      <w:sz w:val="18"/>
      <w:szCs w:val="18"/>
    </w:rPr>
  </w:style>
  <w:style w:type="character" w:customStyle="1" w:styleId="22">
    <w:name w:val="页脚 字符"/>
    <w:link w:val="12"/>
    <w:qFormat/>
    <w:uiPriority w:val="0"/>
    <w:rPr>
      <w:kern w:val="2"/>
      <w:sz w:val="18"/>
      <w:szCs w:val="18"/>
    </w:rPr>
  </w:style>
  <w:style w:type="character" w:customStyle="1" w:styleId="23">
    <w:name w:val="纯文本 字符1"/>
    <w:link w:val="9"/>
    <w:qFormat/>
    <w:uiPriority w:val="0"/>
    <w:rPr>
      <w:rFonts w:ascii="宋体" w:hAnsi="宋体"/>
      <w:sz w:val="24"/>
      <w:szCs w:val="24"/>
    </w:rPr>
  </w:style>
  <w:style w:type="character" w:customStyle="1" w:styleId="24">
    <w:name w:val="纯文本 字符"/>
    <w:qFormat/>
    <w:uiPriority w:val="0"/>
    <w:rPr>
      <w:rFonts w:ascii="宋体" w:hAnsi="Courier New" w:eastAsia="宋体" w:cs="Courier New"/>
      <w:kern w:val="2"/>
      <w:sz w:val="21"/>
      <w:szCs w:val="21"/>
      <w:lang w:val="en-US" w:eastAsia="zh-CN" w:bidi="ar-SA"/>
    </w:rPr>
  </w:style>
  <w:style w:type="character" w:customStyle="1" w:styleId="25">
    <w:name w:val="正文文本缩进 3 字符"/>
    <w:link w:val="14"/>
    <w:qFormat/>
    <w:uiPriority w:val="0"/>
    <w:rPr>
      <w:rFonts w:ascii="Calibri" w:hAnsi="Calibri"/>
      <w:kern w:val="2"/>
      <w:sz w:val="24"/>
      <w:szCs w:val="24"/>
    </w:rPr>
  </w:style>
  <w:style w:type="paragraph" w:customStyle="1" w:styleId="26">
    <w:name w:val="Char"/>
    <w:basedOn w:val="1"/>
    <w:qFormat/>
    <w:uiPriority w:val="0"/>
    <w:rPr>
      <w:szCs w:val="20"/>
    </w:rPr>
  </w:style>
  <w:style w:type="character" w:customStyle="1" w:styleId="27">
    <w:name w:val="标题 1 字符"/>
    <w:link w:val="2"/>
    <w:qFormat/>
    <w:uiPriority w:val="0"/>
    <w:rPr>
      <w:b/>
      <w:bCs/>
      <w:kern w:val="44"/>
      <w:sz w:val="28"/>
      <w:szCs w:val="44"/>
    </w:rPr>
  </w:style>
  <w:style w:type="character" w:customStyle="1" w:styleId="28">
    <w:name w:val="标题 3 字符"/>
    <w:link w:val="3"/>
    <w:qFormat/>
    <w:uiPriority w:val="0"/>
    <w:rPr>
      <w:b/>
      <w:bCs/>
      <w:kern w:val="2"/>
      <w:sz w:val="24"/>
      <w:szCs w:val="32"/>
    </w:rPr>
  </w:style>
  <w:style w:type="paragraph" w:customStyle="1" w:styleId="29">
    <w:name w:val="_Style 9"/>
    <w:basedOn w:val="7"/>
    <w:next w:val="17"/>
    <w:qFormat/>
    <w:uiPriority w:val="0"/>
  </w:style>
  <w:style w:type="character" w:customStyle="1" w:styleId="30">
    <w:name w:val="正文文本 字符"/>
    <w:link w:val="7"/>
    <w:qFormat/>
    <w:uiPriority w:val="0"/>
    <w:rPr>
      <w:kern w:val="2"/>
      <w:sz w:val="21"/>
      <w:szCs w:val="24"/>
    </w:rPr>
  </w:style>
  <w:style w:type="character" w:customStyle="1" w:styleId="31">
    <w:name w:val="正文文本缩进 字符"/>
    <w:link w:val="8"/>
    <w:qFormat/>
    <w:uiPriority w:val="0"/>
    <w:rPr>
      <w:kern w:val="2"/>
      <w:sz w:val="21"/>
      <w:szCs w:val="24"/>
    </w:rPr>
  </w:style>
  <w:style w:type="character" w:customStyle="1" w:styleId="32">
    <w:name w:val="正文文本首行缩进 2 字符"/>
    <w:basedOn w:val="31"/>
    <w:link w:val="17"/>
    <w:qFormat/>
    <w:uiPriority w:val="0"/>
    <w:rPr>
      <w:kern w:val="2"/>
      <w:sz w:val="21"/>
      <w:szCs w:val="24"/>
    </w:rPr>
  </w:style>
  <w:style w:type="character" w:customStyle="1" w:styleId="33">
    <w:name w:val="正文缩进 字符"/>
    <w:link w:val="5"/>
    <w:qFormat/>
    <w:uiPriority w:val="0"/>
    <w:rPr>
      <w:rFonts w:eastAsia="楷体_GB2312"/>
      <w:kern w:val="2"/>
      <w:sz w:val="24"/>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正文1"/>
    <w:basedOn w:val="1"/>
    <w:next w:val="1"/>
    <w:qFormat/>
    <w:uiPriority w:val="99"/>
    <w:pPr>
      <w:spacing w:before="120" w:line="360" w:lineRule="auto"/>
      <w:ind w:left="420" w:firstLine="527"/>
    </w:pPr>
    <w:rPr>
      <w:rFonts w:ascii="宋体" w:hAnsi="宋体" w:cs="宋体"/>
    </w:rPr>
  </w:style>
  <w:style w:type="character" w:customStyle="1" w:styleId="36">
    <w:name w:val="HTML 预设格式 字符"/>
    <w:link w:val="15"/>
    <w:qFormat/>
    <w:uiPriority w:val="0"/>
    <w:rPr>
      <w:rFonts w:ascii="宋体" w:hAnsi="宋体"/>
      <w:sz w:val="24"/>
      <w:szCs w:val="24"/>
    </w:rPr>
  </w:style>
  <w:style w:type="paragraph" w:styleId="37">
    <w:name w:val="List Paragraph"/>
    <w:basedOn w:val="1"/>
    <w:qFormat/>
    <w:uiPriority w:val="34"/>
    <w:pPr>
      <w:ind w:firstLine="420" w:firstLineChars="200"/>
    </w:pPr>
    <w:rPr>
      <w:rFonts w:ascii="Calibri" w:hAnsi="Calibri"/>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正文文本缩进 2 字符"/>
    <w:basedOn w:val="20"/>
    <w:link w:val="10"/>
    <w:qFormat/>
    <w:uiPriority w:val="0"/>
    <w:rPr>
      <w:kern w:val="2"/>
      <w:sz w:val="21"/>
      <w:szCs w:val="24"/>
    </w:rPr>
  </w:style>
  <w:style w:type="character" w:customStyle="1" w:styleId="4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C817-909C-4F3F-9561-1C88EAAB1E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2893</Words>
  <Characters>3115</Characters>
  <Lines>24</Lines>
  <Paragraphs>6</Paragraphs>
  <TotalTime>2</TotalTime>
  <ScaleCrop>false</ScaleCrop>
  <LinksUpToDate>false</LinksUpToDate>
  <CharactersWithSpaces>3266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2023-06-28T05:30:00Z</dcterms:created>
  <dc:creator>USER</dc:creator>
  <cp:lastModifiedBy>Administrator</cp:lastModifiedBy>
  <cp:lastPrinted>2023-02-13T06:45:00Z</cp:lastPrinted>
  <dcterms:modified xsi:type="dcterms:W3CDTF">2023-06-28T06:17:38Z</dcterms:modified>
  <dc:title>江苏连云港市九龙世贸城有限公司</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ADC30D29E36A485883DEF4B638F060C5_13</vt:lpwstr>
  </property>
</Properties>
</file>